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ascii="楷体_GB2312" w:hAnsi="楷体_GB2312"/>
          <w:b/>
          <w:bCs/>
          <w:sz w:val="28"/>
          <w:szCs w:val="28"/>
        </w:rPr>
      </w:pPr>
      <w:r>
        <w:rPr>
          <w:rFonts w:hint="eastAsia" w:ascii="楷体_GB2312" w:hAnsi="楷体_GB2312"/>
          <w:b/>
          <w:bCs/>
          <w:sz w:val="28"/>
          <w:szCs w:val="28"/>
        </w:rPr>
        <w:t>郑州大学研究生院月度重点工作目标表（201</w:t>
      </w:r>
      <w:r>
        <w:rPr>
          <w:rFonts w:hint="eastAsia" w:ascii="楷体_GB2312" w:hAnsi="楷体_GB2312"/>
          <w:b/>
          <w:bCs/>
          <w:sz w:val="28"/>
          <w:szCs w:val="28"/>
          <w:lang w:val="en-US" w:eastAsia="zh-CN"/>
        </w:rPr>
        <w:t>7</w:t>
      </w:r>
      <w:r>
        <w:rPr>
          <w:rFonts w:hint="eastAsia" w:ascii="楷体_GB2312" w:hAnsi="楷体_GB2312"/>
          <w:b/>
          <w:bCs/>
          <w:sz w:val="28"/>
          <w:szCs w:val="28"/>
        </w:rPr>
        <w:t>年</w:t>
      </w:r>
      <w:r>
        <w:rPr>
          <w:rFonts w:hint="eastAsia" w:ascii="楷体_GB2312" w:hAnsi="楷体_GB2312"/>
          <w:b/>
          <w:bCs/>
          <w:sz w:val="28"/>
          <w:szCs w:val="28"/>
          <w:lang w:val="en-US" w:eastAsia="zh-CN"/>
        </w:rPr>
        <w:t>5</w:t>
      </w:r>
      <w:r>
        <w:rPr>
          <w:rFonts w:hint="eastAsia" w:ascii="楷体_GB2312" w:hAnsi="楷体_GB2312"/>
          <w:b/>
          <w:bCs/>
          <w:sz w:val="28"/>
          <w:szCs w:val="28"/>
        </w:rPr>
        <w:t>月）</w:t>
      </w:r>
    </w:p>
    <w:tbl>
      <w:tblPr>
        <w:tblStyle w:val="6"/>
        <w:tblW w:w="14580"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368"/>
        <w:gridCol w:w="398"/>
        <w:gridCol w:w="466"/>
        <w:gridCol w:w="6309"/>
        <w:gridCol w:w="850"/>
        <w:gridCol w:w="2154"/>
        <w:gridCol w:w="1875"/>
        <w:gridCol w:w="1845"/>
        <w:gridCol w:w="3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53" w:hRule="atLeast"/>
          <w:jc w:val="center"/>
        </w:trPr>
        <w:tc>
          <w:tcPr>
            <w:tcW w:w="766" w:type="dxa"/>
            <w:gridSpan w:val="2"/>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楷体_GB2312" w:hAnsi="楷体_GB2312"/>
                <w:b/>
                <w:bCs/>
                <w:kern w:val="0"/>
                <w:sz w:val="18"/>
                <w:szCs w:val="18"/>
              </w:rPr>
            </w:pPr>
            <w:bookmarkStart w:id="1" w:name="_GoBack"/>
            <w:bookmarkStart w:id="0" w:name="OLE_LINK1"/>
            <w:r>
              <w:rPr>
                <w:rFonts w:hint="eastAsia" w:ascii="楷体_GB2312" w:hAnsi="楷体_GB2312"/>
                <w:b/>
                <w:bCs/>
                <w:kern w:val="0"/>
                <w:sz w:val="18"/>
                <w:szCs w:val="18"/>
              </w:rPr>
              <w:t>部门及负责人</w:t>
            </w: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楷体_GB2312" w:hAnsi="楷体_GB2312"/>
                <w:kern w:val="0"/>
                <w:sz w:val="18"/>
                <w:szCs w:val="18"/>
              </w:rPr>
            </w:pPr>
            <w:r>
              <w:rPr>
                <w:rFonts w:hint="eastAsia" w:ascii="楷体_GB2312" w:hAnsi="楷体_GB2312"/>
                <w:b/>
                <w:bCs/>
                <w:kern w:val="0"/>
                <w:sz w:val="18"/>
                <w:szCs w:val="18"/>
              </w:rPr>
              <w:t>序号</w:t>
            </w:r>
          </w:p>
        </w:tc>
        <w:tc>
          <w:tcPr>
            <w:tcW w:w="6309"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楷体_GB2312" w:hAnsi="楷体_GB2312"/>
                <w:kern w:val="0"/>
                <w:sz w:val="18"/>
                <w:szCs w:val="18"/>
              </w:rPr>
            </w:pPr>
            <w:r>
              <w:rPr>
                <w:rFonts w:hint="eastAsia" w:ascii="楷体_GB2312" w:hAnsi="楷体_GB2312"/>
                <w:b/>
                <w:bCs/>
                <w:kern w:val="0"/>
                <w:sz w:val="18"/>
                <w:szCs w:val="18"/>
              </w:rPr>
              <w:t>工作要点</w:t>
            </w:r>
          </w:p>
        </w:tc>
        <w:tc>
          <w:tcPr>
            <w:tcW w:w="850"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楷体_GB2312" w:hAnsi="楷体_GB2312"/>
                <w:kern w:val="0"/>
                <w:sz w:val="18"/>
                <w:szCs w:val="18"/>
              </w:rPr>
            </w:pPr>
            <w:r>
              <w:rPr>
                <w:rFonts w:hint="eastAsia" w:ascii="楷体_GB2312" w:hAnsi="楷体_GB2312"/>
                <w:b/>
                <w:bCs/>
                <w:kern w:val="0"/>
                <w:sz w:val="18"/>
                <w:szCs w:val="18"/>
              </w:rPr>
              <w:t>主办人</w:t>
            </w:r>
          </w:p>
        </w:tc>
        <w:tc>
          <w:tcPr>
            <w:tcW w:w="215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楷体_GB2312" w:hAnsi="楷体_GB2312"/>
                <w:kern w:val="0"/>
                <w:sz w:val="18"/>
                <w:szCs w:val="18"/>
              </w:rPr>
            </w:pPr>
            <w:r>
              <w:rPr>
                <w:rFonts w:hint="eastAsia" w:ascii="楷体_GB2312" w:hAnsi="楷体_GB2312"/>
                <w:b/>
                <w:bCs/>
                <w:kern w:val="0"/>
                <w:sz w:val="18"/>
                <w:szCs w:val="18"/>
              </w:rPr>
              <w:t>协办人</w:t>
            </w:r>
          </w:p>
        </w:tc>
        <w:tc>
          <w:tcPr>
            <w:tcW w:w="1875"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楷体_GB2312" w:hAnsi="楷体_GB2312"/>
                <w:kern w:val="0"/>
                <w:sz w:val="18"/>
                <w:szCs w:val="18"/>
              </w:rPr>
            </w:pPr>
            <w:r>
              <w:rPr>
                <w:rFonts w:hint="eastAsia" w:ascii="楷体_GB2312" w:hAnsi="楷体_GB2312"/>
                <w:b/>
                <w:bCs/>
                <w:kern w:val="0"/>
                <w:sz w:val="18"/>
                <w:szCs w:val="18"/>
              </w:rPr>
              <w:t>协助部门及人员</w:t>
            </w:r>
          </w:p>
        </w:tc>
        <w:tc>
          <w:tcPr>
            <w:tcW w:w="1845"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楷体_GB2312" w:hAnsi="楷体_GB2312"/>
                <w:kern w:val="0"/>
                <w:sz w:val="18"/>
                <w:szCs w:val="18"/>
              </w:rPr>
            </w:pPr>
            <w:r>
              <w:rPr>
                <w:rFonts w:hint="eastAsia" w:ascii="楷体_GB2312" w:hAnsi="楷体_GB2312"/>
                <w:b/>
                <w:bCs/>
                <w:kern w:val="0"/>
                <w:sz w:val="18"/>
                <w:szCs w:val="18"/>
              </w:rPr>
              <w:t>预计完成日期</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楷体_GB2312" w:hAnsi="楷体_GB2312"/>
                <w:kern w:val="0"/>
                <w:sz w:val="18"/>
                <w:szCs w:val="18"/>
              </w:rPr>
            </w:pPr>
            <w:r>
              <w:rPr>
                <w:rFonts w:hint="eastAsia" w:ascii="楷体_GB2312" w:hAnsi="楷体_GB2312"/>
                <w:b/>
                <w:bCs/>
                <w:kern w:val="0"/>
                <w:sz w:val="18"/>
                <w:szCs w:val="18"/>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90" w:hRule="atLeast"/>
          <w:jc w:val="center"/>
        </w:trPr>
        <w:tc>
          <w:tcPr>
            <w:tcW w:w="36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楷体_GB2312" w:hAnsi="楷体_GB2312"/>
                <w:bCs/>
                <w:kern w:val="0"/>
                <w:sz w:val="18"/>
                <w:szCs w:val="18"/>
              </w:rPr>
            </w:pPr>
            <w:r>
              <w:rPr>
                <w:rFonts w:hint="eastAsia" w:ascii="楷体_GB2312" w:hAnsi="楷体_GB2312"/>
                <w:bCs/>
                <w:kern w:val="0"/>
                <w:sz w:val="18"/>
                <w:szCs w:val="18"/>
              </w:rPr>
              <w:t>综合办</w:t>
            </w:r>
          </w:p>
        </w:tc>
        <w:tc>
          <w:tcPr>
            <w:tcW w:w="39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楷体_GB2312" w:hAnsi="楷体_GB2312"/>
                <w:bCs/>
                <w:kern w:val="0"/>
                <w:sz w:val="18"/>
                <w:szCs w:val="18"/>
              </w:rPr>
            </w:pPr>
            <w:r>
              <w:rPr>
                <w:rFonts w:hint="eastAsia" w:ascii="楷体_GB2312" w:hAnsi="楷体_GB2312"/>
                <w:bCs/>
                <w:kern w:val="0"/>
                <w:sz w:val="18"/>
                <w:szCs w:val="18"/>
              </w:rPr>
              <w:t>郑美英</w:t>
            </w: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1</w:t>
            </w:r>
          </w:p>
        </w:tc>
        <w:tc>
          <w:tcPr>
            <w:tcW w:w="6309" w:type="dxa"/>
            <w:tcBorders>
              <w:top w:val="single" w:color="000000" w:sz="12" w:space="0"/>
              <w:left w:val="single" w:color="000000" w:sz="12" w:space="0"/>
              <w:bottom w:val="single" w:color="000000" w:sz="12" w:space="0"/>
              <w:right w:val="single" w:color="000000" w:sz="12" w:space="0"/>
            </w:tcBorders>
          </w:tcPr>
          <w:p>
            <w:pPr>
              <w:widowControl/>
              <w:jc w:val="left"/>
              <w:rPr>
                <w:rFonts w:ascii="仿宋_GB2312" w:hAnsi="仿宋_GB2312"/>
                <w:kern w:val="0"/>
                <w:sz w:val="18"/>
                <w:szCs w:val="18"/>
              </w:rPr>
            </w:pPr>
            <w:r>
              <w:rPr>
                <w:rFonts w:hint="eastAsia" w:ascii="仿宋_GB2312" w:hAnsi="仿宋_GB2312"/>
                <w:kern w:val="0"/>
                <w:sz w:val="18"/>
                <w:szCs w:val="18"/>
                <w:lang w:eastAsia="zh-CN"/>
              </w:rPr>
              <w:t>整理印刷</w:t>
            </w:r>
            <w:r>
              <w:rPr>
                <w:rFonts w:hint="eastAsia" w:ascii="仿宋_GB2312" w:hAnsi="仿宋_GB2312"/>
                <w:kern w:val="0"/>
                <w:sz w:val="18"/>
                <w:szCs w:val="18"/>
                <w:lang w:val="en-US" w:eastAsia="zh-CN"/>
              </w:rPr>
              <w:t>研究生院2016年年鉴</w:t>
            </w:r>
          </w:p>
        </w:tc>
        <w:tc>
          <w:tcPr>
            <w:tcW w:w="850"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hint="eastAsia" w:ascii="仿宋_GB2312" w:hAnsi="仿宋_GB2312" w:eastAsia="宋体"/>
                <w:kern w:val="0"/>
                <w:sz w:val="18"/>
                <w:szCs w:val="18"/>
                <w:lang w:eastAsia="zh-CN"/>
              </w:rPr>
            </w:pPr>
            <w:r>
              <w:rPr>
                <w:rFonts w:hint="eastAsia" w:ascii="仿宋_GB2312" w:hAnsi="仿宋_GB2312"/>
                <w:kern w:val="0"/>
                <w:sz w:val="18"/>
                <w:szCs w:val="18"/>
                <w:lang w:eastAsia="zh-CN"/>
              </w:rPr>
              <w:t>杜精益</w:t>
            </w:r>
          </w:p>
        </w:tc>
        <w:tc>
          <w:tcPr>
            <w:tcW w:w="2154"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仿宋_GB2312"/>
                <w:kern w:val="0"/>
                <w:sz w:val="18"/>
                <w:szCs w:val="18"/>
              </w:rPr>
            </w:pPr>
            <w:r>
              <w:rPr>
                <w:rFonts w:hint="eastAsia" w:ascii="仿宋_GB2312" w:hAnsi="仿宋_GB2312"/>
                <w:kern w:val="0"/>
                <w:sz w:val="18"/>
                <w:szCs w:val="18"/>
              </w:rPr>
              <w:t>胡宏伟</w:t>
            </w:r>
          </w:p>
        </w:tc>
        <w:tc>
          <w:tcPr>
            <w:tcW w:w="1875"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仿宋_GB2312"/>
                <w:kern w:val="0"/>
                <w:sz w:val="18"/>
                <w:szCs w:val="18"/>
              </w:rPr>
            </w:pPr>
            <w:r>
              <w:rPr>
                <w:rFonts w:hint="eastAsia" w:ascii="仿宋_GB2312" w:hAnsi="仿宋_GB2312"/>
                <w:kern w:val="0"/>
                <w:sz w:val="18"/>
                <w:szCs w:val="18"/>
              </w:rPr>
              <w:t>各相关部门</w:t>
            </w:r>
          </w:p>
        </w:tc>
        <w:tc>
          <w:tcPr>
            <w:tcW w:w="1845"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仿宋_GB2312"/>
                <w:kern w:val="0"/>
                <w:sz w:val="18"/>
                <w:szCs w:val="18"/>
              </w:rPr>
            </w:pPr>
            <w:r>
              <w:rPr>
                <w:rFonts w:hint="eastAsia" w:ascii="仿宋_GB2312" w:hAnsi="仿宋_GB2312"/>
                <w:kern w:val="0"/>
                <w:sz w:val="18"/>
                <w:szCs w:val="18"/>
                <w:lang w:val="en-US" w:eastAsia="zh-CN"/>
              </w:rPr>
              <w:t>5</w:t>
            </w:r>
            <w:r>
              <w:rPr>
                <w:rFonts w:hint="eastAsia" w:ascii="仿宋_GB2312" w:hAnsi="仿宋_GB2312"/>
                <w:kern w:val="0"/>
                <w:sz w:val="18"/>
                <w:szCs w:val="18"/>
              </w:rPr>
              <w:t>月</w:t>
            </w:r>
            <w:r>
              <w:rPr>
                <w:rFonts w:hint="eastAsia" w:ascii="仿宋_GB2312" w:hAnsi="仿宋_GB2312"/>
                <w:kern w:val="0"/>
                <w:sz w:val="18"/>
                <w:szCs w:val="18"/>
                <w:lang w:val="en-US" w:eastAsia="zh-CN"/>
              </w:rPr>
              <w:t>31</w:t>
            </w:r>
            <w:r>
              <w:rPr>
                <w:rFonts w:hint="eastAsia" w:ascii="仿宋_GB2312" w:hAnsi="仿宋_GB2312"/>
                <w:kern w:val="0"/>
                <w:sz w:val="18"/>
                <w:szCs w:val="18"/>
              </w:rPr>
              <w:t>日</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仿宋_GB2312"/>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楷体_GB2312" w:hAnsi="楷体_GB2312"/>
                <w:bCs/>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楷体_GB2312" w:hAnsi="楷体_GB2312"/>
                <w:bCs/>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2</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top"/>
          </w:tcPr>
          <w:p>
            <w:pPr>
              <w:widowControl/>
              <w:jc w:val="left"/>
              <w:rPr>
                <w:rFonts w:hint="eastAsia" w:ascii="仿宋_GB2312" w:hAnsi="仿宋_GB2312" w:eastAsia="宋体"/>
                <w:kern w:val="0"/>
                <w:sz w:val="18"/>
                <w:szCs w:val="18"/>
                <w:lang w:eastAsia="zh-CN"/>
              </w:rPr>
            </w:pPr>
            <w:r>
              <w:rPr>
                <w:rFonts w:hint="eastAsia" w:ascii="仿宋_GB2312" w:hAnsi="仿宋_GB2312"/>
                <w:kern w:val="0"/>
                <w:sz w:val="18"/>
                <w:szCs w:val="18"/>
              </w:rPr>
              <w:t>完善改进云管理服务平台</w:t>
            </w:r>
            <w:r>
              <w:rPr>
                <w:rFonts w:hint="eastAsia" w:ascii="仿宋_GB2312" w:hAnsi="仿宋_GB2312"/>
                <w:kern w:val="0"/>
                <w:sz w:val="18"/>
                <w:szCs w:val="18"/>
                <w:lang w:eastAsia="zh-CN"/>
              </w:rPr>
              <w:t>，开展</w:t>
            </w:r>
            <w:r>
              <w:rPr>
                <w:rFonts w:hint="eastAsia" w:ascii="仿宋_GB2312" w:hAnsi="仿宋_GB2312"/>
                <w:kern w:val="0"/>
                <w:sz w:val="18"/>
                <w:szCs w:val="18"/>
              </w:rPr>
              <w:t>研究生大数据统计工作</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ascii="仿宋_GB2312" w:hAnsi="仿宋_GB2312"/>
                <w:kern w:val="0"/>
                <w:sz w:val="18"/>
                <w:szCs w:val="18"/>
              </w:rPr>
            </w:pPr>
            <w:r>
              <w:rPr>
                <w:rFonts w:hint="eastAsia" w:ascii="仿宋_GB2312" w:hAnsi="仿宋_GB2312"/>
                <w:kern w:val="0"/>
                <w:sz w:val="18"/>
                <w:szCs w:val="18"/>
              </w:rPr>
              <w:t>胡宏伟</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ascii="仿宋_GB2312" w:hAnsi="仿宋_GB2312"/>
                <w:kern w:val="0"/>
                <w:sz w:val="18"/>
                <w:szCs w:val="18"/>
              </w:rPr>
            </w:pPr>
            <w:r>
              <w:rPr>
                <w:rFonts w:hint="eastAsia" w:ascii="仿宋_GB2312" w:hAnsi="仿宋_GB2312"/>
                <w:kern w:val="0"/>
                <w:sz w:val="18"/>
                <w:szCs w:val="18"/>
                <w:lang w:eastAsia="zh-CN"/>
              </w:rPr>
              <w:t>杜精益</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ascii="仿宋_GB2312" w:hAnsi="仿宋_GB2312"/>
                <w:kern w:val="0"/>
                <w:sz w:val="18"/>
                <w:szCs w:val="18"/>
              </w:rPr>
            </w:pPr>
            <w:r>
              <w:rPr>
                <w:rFonts w:hint="eastAsia" w:ascii="仿宋_GB2312" w:hAnsi="仿宋_GB2312"/>
                <w:kern w:val="0"/>
                <w:sz w:val="18"/>
                <w:szCs w:val="18"/>
              </w:rPr>
              <w:t>各相关部门</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ascii="仿宋_GB2312" w:hAnsi="仿宋_GB2312"/>
                <w:kern w:val="0"/>
                <w:sz w:val="18"/>
                <w:szCs w:val="18"/>
              </w:rPr>
            </w:pPr>
            <w:r>
              <w:rPr>
                <w:rFonts w:hint="eastAsia" w:ascii="仿宋_GB2312" w:hAnsi="仿宋_GB2312"/>
                <w:kern w:val="0"/>
                <w:sz w:val="18"/>
                <w:szCs w:val="18"/>
                <w:lang w:val="en-US" w:eastAsia="zh-CN"/>
              </w:rPr>
              <w:t>5</w:t>
            </w:r>
            <w:r>
              <w:rPr>
                <w:rFonts w:hint="eastAsia" w:ascii="仿宋_GB2312" w:hAnsi="仿宋_GB2312"/>
                <w:kern w:val="0"/>
                <w:sz w:val="18"/>
                <w:szCs w:val="18"/>
              </w:rPr>
              <w:t>月</w:t>
            </w:r>
            <w:r>
              <w:rPr>
                <w:rFonts w:hint="eastAsia" w:ascii="仿宋_GB2312" w:hAnsi="仿宋_GB2312"/>
                <w:kern w:val="0"/>
                <w:sz w:val="18"/>
                <w:szCs w:val="18"/>
                <w:lang w:val="en-US" w:eastAsia="zh-CN"/>
              </w:rPr>
              <w:t>31</w:t>
            </w:r>
            <w:r>
              <w:rPr>
                <w:rFonts w:hint="eastAsia" w:ascii="仿宋_GB2312" w:hAnsi="仿宋_GB2312"/>
                <w:kern w:val="0"/>
                <w:sz w:val="18"/>
                <w:szCs w:val="18"/>
              </w:rPr>
              <w:t>日</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仿宋_GB2312"/>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楷体_GB2312" w:hAnsi="楷体_GB2312"/>
                <w:bCs/>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楷体_GB2312" w:hAnsi="楷体_GB2312"/>
                <w:bCs/>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3</w:t>
            </w:r>
          </w:p>
        </w:tc>
        <w:tc>
          <w:tcPr>
            <w:tcW w:w="6309" w:type="dxa"/>
            <w:tcBorders>
              <w:top w:val="single" w:color="000000" w:sz="12" w:space="0"/>
              <w:left w:val="single" w:color="000000" w:sz="12" w:space="0"/>
              <w:bottom w:val="single" w:color="000000" w:sz="12" w:space="0"/>
              <w:right w:val="single" w:color="000000" w:sz="12" w:space="0"/>
            </w:tcBorders>
          </w:tcPr>
          <w:p>
            <w:pPr>
              <w:widowControl/>
              <w:jc w:val="left"/>
              <w:rPr>
                <w:rFonts w:hint="eastAsia" w:ascii="仿宋_GB2312" w:hAnsi="仿宋_GB2312" w:eastAsia="宋体"/>
                <w:kern w:val="0"/>
                <w:sz w:val="18"/>
                <w:szCs w:val="18"/>
                <w:lang w:eastAsia="zh-CN"/>
              </w:rPr>
            </w:pPr>
            <w:r>
              <w:rPr>
                <w:rFonts w:hint="eastAsia" w:ascii="仿宋_GB2312" w:hAnsi="仿宋_GB2312"/>
                <w:kern w:val="0"/>
                <w:sz w:val="18"/>
                <w:szCs w:val="18"/>
                <w:lang w:eastAsia="zh-CN"/>
              </w:rPr>
              <w:t>开展留学云服务平台调研及相关信息化建设工作</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ascii="仿宋_GB2312" w:hAnsi="仿宋_GB2312"/>
                <w:kern w:val="0"/>
                <w:sz w:val="18"/>
                <w:szCs w:val="18"/>
              </w:rPr>
            </w:pPr>
            <w:r>
              <w:rPr>
                <w:rFonts w:hint="eastAsia" w:ascii="仿宋_GB2312" w:hAnsi="仿宋_GB2312"/>
                <w:kern w:val="0"/>
                <w:sz w:val="18"/>
                <w:szCs w:val="18"/>
              </w:rPr>
              <w:t>胡宏伟</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ascii="仿宋_GB2312" w:hAnsi="仿宋_GB2312"/>
                <w:kern w:val="0"/>
                <w:sz w:val="18"/>
                <w:szCs w:val="18"/>
              </w:rPr>
            </w:pPr>
            <w:r>
              <w:rPr>
                <w:rFonts w:hint="eastAsia" w:ascii="仿宋_GB2312" w:hAnsi="仿宋_GB2312"/>
                <w:kern w:val="0"/>
                <w:sz w:val="18"/>
                <w:szCs w:val="18"/>
                <w:lang w:eastAsia="zh-CN"/>
              </w:rPr>
              <w:t>杜精益</w:t>
            </w:r>
          </w:p>
        </w:tc>
        <w:tc>
          <w:tcPr>
            <w:tcW w:w="1875"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仿宋_GB2312"/>
                <w:kern w:val="0"/>
                <w:sz w:val="18"/>
                <w:szCs w:val="18"/>
              </w:rPr>
            </w:pPr>
          </w:p>
        </w:tc>
        <w:tc>
          <w:tcPr>
            <w:tcW w:w="1845"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hint="eastAsia" w:ascii="仿宋_GB2312" w:hAnsi="仿宋_GB2312" w:eastAsia="宋体"/>
                <w:kern w:val="0"/>
                <w:sz w:val="18"/>
                <w:szCs w:val="18"/>
                <w:lang w:val="en-US" w:eastAsia="zh-CN"/>
              </w:rPr>
            </w:pPr>
            <w:r>
              <w:rPr>
                <w:rFonts w:hint="eastAsia" w:ascii="仿宋_GB2312" w:hAnsi="仿宋_GB2312"/>
                <w:kern w:val="0"/>
                <w:sz w:val="18"/>
                <w:szCs w:val="18"/>
                <w:lang w:val="en-US" w:eastAsia="zh-CN"/>
              </w:rPr>
              <w:t>5月15日</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仿宋_GB2312"/>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楷体_GB2312" w:hAnsi="楷体_GB2312"/>
                <w:bCs/>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楷体_GB2312" w:hAnsi="楷体_GB2312"/>
                <w:bCs/>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4</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top"/>
          </w:tcPr>
          <w:p>
            <w:pPr>
              <w:widowControl/>
              <w:jc w:val="left"/>
              <w:rPr>
                <w:rFonts w:ascii="仿宋_GB2312" w:hAnsi="仿宋_GB2312"/>
                <w:kern w:val="0"/>
                <w:sz w:val="18"/>
                <w:szCs w:val="18"/>
              </w:rPr>
            </w:pPr>
            <w:r>
              <w:rPr>
                <w:rFonts w:hint="eastAsia" w:ascii="仿宋_GB2312" w:hAnsi="仿宋_GB2312"/>
                <w:kern w:val="0"/>
                <w:sz w:val="18"/>
                <w:szCs w:val="18"/>
              </w:rPr>
              <w:t>做好公文运转、归档和报纸、杂志、信函收发工作</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ascii="仿宋_GB2312" w:hAnsi="仿宋_GB2312"/>
                <w:kern w:val="0"/>
                <w:sz w:val="18"/>
                <w:szCs w:val="18"/>
              </w:rPr>
            </w:pPr>
            <w:r>
              <w:rPr>
                <w:rFonts w:hint="eastAsia" w:ascii="仿宋_GB2312" w:hAnsi="仿宋_GB2312"/>
                <w:kern w:val="0"/>
                <w:sz w:val="18"/>
                <w:szCs w:val="18"/>
                <w:lang w:eastAsia="zh-CN"/>
              </w:rPr>
              <w:t>杜精益</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ascii="仿宋_GB2312" w:hAnsi="仿宋_GB2312"/>
                <w:kern w:val="0"/>
                <w:sz w:val="18"/>
                <w:szCs w:val="18"/>
              </w:rPr>
            </w:pPr>
            <w:r>
              <w:rPr>
                <w:rFonts w:hint="eastAsia" w:ascii="仿宋_GB2312" w:hAnsi="仿宋_GB2312"/>
                <w:kern w:val="0"/>
                <w:sz w:val="18"/>
                <w:szCs w:val="18"/>
              </w:rPr>
              <w:t>胡宏伟</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ascii="仿宋_GB2312" w:hAnsi="仿宋_GB2312"/>
                <w:kern w:val="0"/>
                <w:sz w:val="18"/>
                <w:szCs w:val="18"/>
              </w:rPr>
            </w:pPr>
            <w:r>
              <w:rPr>
                <w:rFonts w:hint="eastAsia" w:ascii="仿宋_GB2312" w:hAnsi="仿宋_GB2312"/>
                <w:kern w:val="0"/>
                <w:sz w:val="18"/>
                <w:szCs w:val="18"/>
              </w:rPr>
              <w:t>各相关部门</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ascii="仿宋_GB2312" w:hAnsi="仿宋_GB2312"/>
                <w:kern w:val="0"/>
                <w:sz w:val="18"/>
                <w:szCs w:val="18"/>
              </w:rPr>
            </w:pPr>
            <w:r>
              <w:rPr>
                <w:rFonts w:hint="eastAsia" w:ascii="仿宋_GB2312" w:hAnsi="仿宋_GB2312"/>
                <w:kern w:val="0"/>
                <w:sz w:val="18"/>
                <w:szCs w:val="18"/>
              </w:rPr>
              <w:t>持续</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仿宋_GB2312"/>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楷体_GB2312" w:hAnsi="楷体_GB2312"/>
                <w:bCs/>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楷体_GB2312" w:hAnsi="楷体_GB2312"/>
                <w:bCs/>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5</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top"/>
          </w:tcPr>
          <w:p>
            <w:pPr>
              <w:widowControl/>
              <w:jc w:val="left"/>
              <w:rPr>
                <w:rFonts w:ascii="仿宋_GB2312" w:hAnsi="仿宋_GB2312"/>
                <w:kern w:val="0"/>
                <w:sz w:val="18"/>
                <w:szCs w:val="18"/>
              </w:rPr>
            </w:pPr>
            <w:r>
              <w:rPr>
                <w:rFonts w:hint="eastAsia" w:ascii="仿宋_GB2312" w:hAnsi="仿宋_GB2312"/>
                <w:kern w:val="0"/>
                <w:sz w:val="18"/>
                <w:szCs w:val="18"/>
              </w:rPr>
              <w:t>处理好领导交办的其他事项</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ascii="仿宋_GB2312" w:hAnsi="仿宋_GB2312"/>
                <w:kern w:val="0"/>
                <w:sz w:val="18"/>
                <w:szCs w:val="18"/>
              </w:rPr>
            </w:pPr>
            <w:r>
              <w:rPr>
                <w:rFonts w:hint="eastAsia" w:ascii="楷体_GB2312" w:hAnsi="楷体_GB2312"/>
                <w:bCs/>
                <w:kern w:val="0"/>
                <w:sz w:val="18"/>
                <w:szCs w:val="18"/>
              </w:rPr>
              <w:t>郑美英</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ascii="仿宋_GB2312" w:hAnsi="仿宋_GB2312"/>
                <w:kern w:val="0"/>
                <w:sz w:val="18"/>
                <w:szCs w:val="18"/>
              </w:rPr>
            </w:pPr>
            <w:r>
              <w:rPr>
                <w:rFonts w:hint="eastAsia" w:ascii="仿宋_GB2312" w:hAnsi="仿宋_GB2312"/>
                <w:kern w:val="0"/>
                <w:sz w:val="18"/>
                <w:szCs w:val="18"/>
                <w:lang w:eastAsia="zh-CN"/>
              </w:rPr>
              <w:t>杜精益</w:t>
            </w:r>
            <w:r>
              <w:rPr>
                <w:rFonts w:hint="eastAsia" w:ascii="仿宋_GB2312" w:hAnsi="仿宋_GB2312"/>
                <w:kern w:val="0"/>
                <w:sz w:val="18"/>
                <w:szCs w:val="18"/>
              </w:rPr>
              <w:t>胡宏伟</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ascii="仿宋_GB2312" w:hAnsi="仿宋_GB2312"/>
                <w:kern w:val="0"/>
                <w:sz w:val="18"/>
                <w:szCs w:val="18"/>
              </w:rPr>
            </w:pPr>
            <w:r>
              <w:rPr>
                <w:rFonts w:hint="eastAsia" w:ascii="仿宋_GB2312" w:hAnsi="仿宋_GB2312"/>
                <w:kern w:val="0"/>
                <w:sz w:val="18"/>
                <w:szCs w:val="18"/>
              </w:rPr>
              <w:t>各相关部门</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ascii="仿宋_GB2312" w:hAnsi="仿宋_GB2312"/>
                <w:kern w:val="0"/>
                <w:sz w:val="18"/>
                <w:szCs w:val="18"/>
              </w:rPr>
            </w:pPr>
            <w:r>
              <w:rPr>
                <w:rFonts w:hint="eastAsia" w:ascii="仿宋_GB2312" w:hAnsi="仿宋_GB2312"/>
                <w:kern w:val="0"/>
                <w:sz w:val="18"/>
                <w:szCs w:val="18"/>
              </w:rPr>
              <w:t>持续</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仿宋_GB2312" w:hAnsi="仿宋_GB2312"/>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61" w:hRule="atLeast"/>
          <w:jc w:val="center"/>
        </w:trPr>
        <w:tc>
          <w:tcPr>
            <w:tcW w:w="368" w:type="dxa"/>
            <w:vMerge w:val="restart"/>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仿宋_GB2312"/>
                <w:kern w:val="0"/>
                <w:sz w:val="18"/>
                <w:szCs w:val="18"/>
              </w:rPr>
            </w:pPr>
            <w:r>
              <w:rPr>
                <w:rFonts w:hint="eastAsia" w:ascii="仿宋_GB2312" w:hAnsi="仿宋_GB2312"/>
                <w:kern w:val="0"/>
                <w:sz w:val="18"/>
                <w:szCs w:val="18"/>
              </w:rPr>
              <w:t>研</w:t>
            </w:r>
          </w:p>
          <w:p>
            <w:pPr>
              <w:widowControl/>
              <w:rPr>
                <w:rFonts w:ascii="仿宋_GB2312" w:hAnsi="仿宋_GB2312"/>
                <w:kern w:val="0"/>
                <w:sz w:val="18"/>
                <w:szCs w:val="18"/>
              </w:rPr>
            </w:pPr>
            <w:r>
              <w:rPr>
                <w:rFonts w:hint="eastAsia" w:ascii="仿宋_GB2312" w:hAnsi="仿宋_GB2312"/>
                <w:kern w:val="0"/>
                <w:sz w:val="18"/>
                <w:szCs w:val="18"/>
              </w:rPr>
              <w:t>招</w:t>
            </w:r>
          </w:p>
          <w:p>
            <w:pPr>
              <w:widowControl/>
              <w:rPr>
                <w:rFonts w:ascii="仿宋_GB2312" w:hAnsi="仿宋_GB2312"/>
                <w:kern w:val="0"/>
                <w:sz w:val="18"/>
                <w:szCs w:val="18"/>
              </w:rPr>
            </w:pPr>
            <w:r>
              <w:rPr>
                <w:rFonts w:hint="eastAsia" w:ascii="仿宋_GB2312" w:hAnsi="仿宋_GB2312"/>
                <w:kern w:val="0"/>
                <w:sz w:val="18"/>
                <w:szCs w:val="18"/>
              </w:rPr>
              <w:t>办</w:t>
            </w:r>
          </w:p>
        </w:tc>
        <w:tc>
          <w:tcPr>
            <w:tcW w:w="398" w:type="dxa"/>
            <w:vMerge w:val="restart"/>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仿宋_GB2312"/>
                <w:kern w:val="0"/>
                <w:sz w:val="18"/>
                <w:szCs w:val="18"/>
              </w:rPr>
            </w:pPr>
            <w:r>
              <w:rPr>
                <w:rFonts w:hint="eastAsia" w:ascii="仿宋_GB2312" w:hAnsi="仿宋_GB2312"/>
                <w:kern w:val="0"/>
                <w:sz w:val="18"/>
                <w:szCs w:val="18"/>
              </w:rPr>
              <w:t xml:space="preserve"> 梁 惠</w:t>
            </w:r>
          </w:p>
          <w:p>
            <w:pPr>
              <w:widowControl/>
              <w:rPr>
                <w:rFonts w:ascii="仿宋_GB2312" w:hAnsi="仿宋_GB2312"/>
                <w:kern w:val="0"/>
                <w:sz w:val="18"/>
                <w:szCs w:val="18"/>
              </w:rPr>
            </w:pPr>
          </w:p>
          <w:p>
            <w:pPr>
              <w:widowControl/>
              <w:rPr>
                <w:rFonts w:ascii="仿宋_GB2312" w:hAnsi="仿宋_GB2312"/>
                <w:kern w:val="0"/>
                <w:sz w:val="18"/>
                <w:szCs w:val="18"/>
              </w:rPr>
            </w:pPr>
            <w:r>
              <w:rPr>
                <w:rFonts w:hint="eastAsia" w:ascii="仿宋_GB2312" w:hAnsi="仿宋_GB2312"/>
                <w:kern w:val="0"/>
                <w:sz w:val="18"/>
                <w:szCs w:val="18"/>
              </w:rPr>
              <w:t>薛飞</w:t>
            </w: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1</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汇总、审核2017年硕士研究生拟录取名单</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薛 飞</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高士廷李瑞英陈忠平</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各相关院系</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5月5日</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28"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2</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2017年硕士研究生拟录取相关数据整理上报</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陈忠平</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高士廷孙志远</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5月10日</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19"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3</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2017年研究生招生工作总结会</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薛 飞</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李瑞英高士廷陈忠平</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各相关院系</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5月31日</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08"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4</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汇总、审核2017年博士研究生拟录取名单</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薛 飞</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李瑞英高士廷陈忠平</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各相关院系</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5月20日</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78"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5</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2017年硕士、博士研究生录取相关材料收取审核</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李瑞英</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周志勇</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各相关院系</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5月31日</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78"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rPr>
            </w:pP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2017年博士研究生拟录取相关数据整理上报</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陈忠平</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高士廷   孙志远</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5月31日</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78"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rPr>
            </w:pP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2017年录取研究生试卷整理工作</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李瑞英</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周志勇</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5月31日</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78"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rPr>
            </w:pP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2017年硕士、博士生录取通知书、新生报到须知等相关材料准备工作</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薛 飞</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李瑞英高士廷陈忠平</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研究生院相关部门</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5-6月</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78"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rPr>
            </w:pP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研究生招生咨询工作</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薛 飞</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李瑞英高士廷陈忠平</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5-6月</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78"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6</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2018年博士、硕士招生计划预案资料收集、计划测算</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陈忠平</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高士廷孙志远</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校相关业务部门</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5-6月</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79" w:hRule="atLeast"/>
          <w:jc w:val="center"/>
        </w:trPr>
        <w:tc>
          <w:tcPr>
            <w:tcW w:w="368" w:type="dxa"/>
            <w:vMerge w:val="restart"/>
            <w:tcBorders>
              <w:top w:val="single" w:color="000000" w:sz="12" w:space="0"/>
              <w:left w:val="single" w:color="000000" w:sz="12" w:space="0"/>
              <w:right w:val="single" w:color="000000" w:sz="12" w:space="0"/>
            </w:tcBorders>
            <w:vAlign w:val="center"/>
          </w:tcPr>
          <w:p>
            <w:pPr>
              <w:widowControl/>
              <w:rPr>
                <w:rFonts w:ascii="仿宋_GB2312" w:hAnsi="仿宋_GB2312"/>
                <w:kern w:val="0"/>
                <w:sz w:val="18"/>
                <w:szCs w:val="18"/>
              </w:rPr>
            </w:pPr>
            <w:r>
              <w:rPr>
                <w:rFonts w:hint="eastAsia" w:ascii="仿宋_GB2312" w:hAnsi="仿宋_GB2312"/>
                <w:kern w:val="0"/>
                <w:sz w:val="18"/>
                <w:szCs w:val="18"/>
              </w:rPr>
              <w:t>培</w:t>
            </w:r>
          </w:p>
          <w:p>
            <w:pPr>
              <w:widowControl/>
              <w:rPr>
                <w:rFonts w:ascii="仿宋_GB2312" w:hAnsi="仿宋_GB2312"/>
                <w:kern w:val="0"/>
                <w:sz w:val="18"/>
                <w:szCs w:val="18"/>
              </w:rPr>
            </w:pPr>
            <w:r>
              <w:rPr>
                <w:rFonts w:hint="eastAsia" w:ascii="仿宋_GB2312" w:hAnsi="仿宋_GB2312"/>
                <w:kern w:val="0"/>
                <w:sz w:val="18"/>
                <w:szCs w:val="18"/>
              </w:rPr>
              <w:t>养</w:t>
            </w:r>
          </w:p>
          <w:p>
            <w:pPr>
              <w:widowControl/>
              <w:rPr>
                <w:rFonts w:ascii="仿宋_GB2312" w:hAnsi="仿宋_GB2312"/>
                <w:kern w:val="0"/>
                <w:sz w:val="18"/>
                <w:szCs w:val="18"/>
              </w:rPr>
            </w:pPr>
            <w:r>
              <w:rPr>
                <w:rFonts w:hint="eastAsia" w:ascii="仿宋_GB2312" w:hAnsi="仿宋_GB2312"/>
                <w:kern w:val="0"/>
                <w:sz w:val="18"/>
                <w:szCs w:val="18"/>
              </w:rPr>
              <w:t>办</w:t>
            </w:r>
          </w:p>
        </w:tc>
        <w:tc>
          <w:tcPr>
            <w:tcW w:w="398" w:type="dxa"/>
            <w:vMerge w:val="restart"/>
            <w:tcBorders>
              <w:top w:val="single" w:color="000000" w:sz="12" w:space="0"/>
              <w:left w:val="single" w:color="000000" w:sz="12" w:space="0"/>
              <w:right w:val="single" w:color="000000" w:sz="12" w:space="0"/>
            </w:tcBorders>
            <w:vAlign w:val="center"/>
          </w:tcPr>
          <w:p>
            <w:pPr>
              <w:widowControl/>
              <w:jc w:val="center"/>
              <w:rPr>
                <w:rFonts w:ascii="仿宋_GB2312" w:hAnsi="仿宋_GB2312"/>
                <w:kern w:val="0"/>
                <w:sz w:val="18"/>
                <w:szCs w:val="18"/>
              </w:rPr>
            </w:pPr>
            <w:r>
              <w:rPr>
                <w:rFonts w:hint="eastAsia" w:ascii="仿宋_GB2312" w:hAnsi="仿宋_GB2312"/>
                <w:kern w:val="0"/>
                <w:sz w:val="18"/>
                <w:szCs w:val="18"/>
              </w:rPr>
              <w:t>李玉晓</w:t>
            </w:r>
          </w:p>
          <w:p>
            <w:pPr>
              <w:widowControl/>
              <w:jc w:val="center"/>
              <w:rPr>
                <w:rFonts w:ascii="仿宋_GB2312" w:hAnsi="仿宋_GB2312"/>
                <w:kern w:val="0"/>
                <w:sz w:val="18"/>
                <w:szCs w:val="18"/>
              </w:rPr>
            </w:pPr>
            <w:r>
              <w:rPr>
                <w:rFonts w:hint="eastAsia" w:ascii="仿宋_GB2312" w:hAnsi="仿宋_GB2312"/>
                <w:kern w:val="0"/>
                <w:sz w:val="18"/>
                <w:szCs w:val="18"/>
              </w:rPr>
              <w:t>冯密罗</w:t>
            </w: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1</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2017届拟毕业研究生预答辩审核</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安万辉</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王秋丽 李丹 马欢欢</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各培养单位</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持续</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9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2</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2015级学术学位硕士研究生和2014级博士研究生中期考核</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安万辉</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王秋丽 李丹 马欢欢</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各培养单位</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持续</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3</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2016年研究生国际暑期学校资助项目评审</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安万辉</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王秋丽 李丹 马欢欢</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各相关培养单位</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5月上旬</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4</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研究生培养方案修订工作</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安万辉</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王秋丽 李丹 马欢欢</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各培养单位</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持续</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5</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2017届毕业生学籍信息整理上报教育厅和录入国家“学籍学历信息管理平台”</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王秋丽</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安万辉 李丹马欢欢</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教育厅学生处</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5月底</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6</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2017届毕业生信息与招生录检信息采集复核</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王秋丽</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安万辉 李丹马欢欢</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各相关培养单位</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5月底</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7</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学籍异动处理</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王秋丽</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安万辉 李丹马欢欢</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各相关培养单位</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持续</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8</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学籍管理相关文件修订</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王秋丽</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安万辉 李丹 马欢欢</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学校相关部门</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持续</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9</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2017年国家公派项目申请材料审核、上报</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杜精益</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安万辉 王秋丽</w:t>
            </w:r>
            <w:r>
              <w:rPr>
                <w:rFonts w:hint="default" w:ascii="仿宋_GB2312" w:hAnsi="仿宋_GB2312"/>
                <w:kern w:val="0"/>
                <w:sz w:val="18"/>
                <w:szCs w:val="18"/>
                <w:lang w:val="en-US" w:eastAsia="zh-CN"/>
              </w:rPr>
              <w:t xml:space="preserve"> </w:t>
            </w:r>
            <w:r>
              <w:rPr>
                <w:rFonts w:hint="eastAsia" w:ascii="仿宋_GB2312" w:hAnsi="仿宋_GB2312"/>
                <w:kern w:val="0"/>
                <w:sz w:val="18"/>
                <w:szCs w:val="18"/>
                <w:lang w:eastAsia="zh-CN"/>
              </w:rPr>
              <w:t>李丹</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各相关培养单位</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持续</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10</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研究生教育国际化推进工程实施</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杜精益</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安万辉 王秋丽</w:t>
            </w:r>
            <w:r>
              <w:rPr>
                <w:rFonts w:hint="default" w:ascii="仿宋_GB2312" w:hAnsi="仿宋_GB2312"/>
                <w:kern w:val="0"/>
                <w:sz w:val="18"/>
                <w:szCs w:val="18"/>
                <w:lang w:val="en-US" w:eastAsia="zh-CN"/>
              </w:rPr>
              <w:t xml:space="preserve"> </w:t>
            </w:r>
            <w:r>
              <w:rPr>
                <w:rFonts w:hint="eastAsia" w:ascii="仿宋_GB2312" w:hAnsi="仿宋_GB2312"/>
                <w:kern w:val="0"/>
                <w:sz w:val="18"/>
                <w:szCs w:val="18"/>
                <w:lang w:eastAsia="zh-CN"/>
              </w:rPr>
              <w:t>李丹</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各相关培养单位</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持续</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11</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协调各培养单位国际留学生相关毕业事宜</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李丹</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安万辉 王秋丽 马欢欢</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国际教育学院</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持续</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12</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整理国际留学生相关毕业材料，定制毕业证、学位证中英文版</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李丹</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安万辉 王秋丽 马欢欢</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国际教育学院</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持续</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13</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国际留学研究生教学督导与检查</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李丹</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安万辉 王秋丽 马欢欢</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国际教育学院</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持续</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14</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国际留学研究生培养方案制订筹备</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李丹</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安万辉 王秋丽 马欢欢</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国际教育学院</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持续</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15</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国际留学研究生云服务平台建设、管理</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李丹</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安万辉 王秋丽 马欢欢</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国际教育学院</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持续</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16</w:t>
            </w:r>
          </w:p>
        </w:tc>
        <w:tc>
          <w:tcPr>
            <w:tcW w:w="6309"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2017年校级留学研究生全英语课程体系建设项目评审</w:t>
            </w:r>
          </w:p>
        </w:tc>
        <w:tc>
          <w:tcPr>
            <w:tcW w:w="850"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李丹</w:t>
            </w:r>
          </w:p>
        </w:tc>
        <w:tc>
          <w:tcPr>
            <w:tcW w:w="2154"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安万辉 王秋丽 马欢欢</w:t>
            </w:r>
          </w:p>
        </w:tc>
        <w:tc>
          <w:tcPr>
            <w:tcW w:w="187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各培养单位</w:t>
            </w:r>
          </w:p>
        </w:tc>
        <w:tc>
          <w:tcPr>
            <w:tcW w:w="1845" w:type="dxa"/>
            <w:tcBorders>
              <w:top w:val="single" w:color="000000" w:sz="12" w:space="0"/>
              <w:left w:val="single" w:color="000000" w:sz="12" w:space="0"/>
              <w:bottom w:val="single" w:color="000000" w:sz="12" w:space="0"/>
              <w:right w:val="single" w:color="000000" w:sz="12" w:space="0"/>
            </w:tcBorders>
            <w:shd w:val="clear" w:color="auto" w:fill="auto"/>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持续</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58" w:hRule="atLeast"/>
          <w:jc w:val="center"/>
        </w:trPr>
        <w:tc>
          <w:tcPr>
            <w:tcW w:w="368" w:type="dxa"/>
            <w:vMerge w:val="restart"/>
            <w:tcBorders>
              <w:top w:val="single" w:color="000000" w:sz="12" w:space="0"/>
              <w:left w:val="single" w:color="000000" w:sz="12" w:space="0"/>
              <w:right w:val="single" w:color="000000" w:sz="12" w:space="0"/>
            </w:tcBorders>
            <w:vAlign w:val="center"/>
          </w:tcPr>
          <w:p>
            <w:pPr>
              <w:widowControl/>
              <w:rPr>
                <w:rFonts w:ascii="仿宋_GB2312" w:hAnsi="仿宋_GB2312"/>
                <w:kern w:val="0"/>
                <w:sz w:val="18"/>
                <w:szCs w:val="18"/>
              </w:rPr>
            </w:pPr>
            <w:r>
              <w:rPr>
                <w:rFonts w:hint="eastAsia" w:ascii="仿宋_GB2312" w:hAnsi="仿宋_GB2312"/>
                <w:kern w:val="0"/>
                <w:sz w:val="18"/>
                <w:szCs w:val="18"/>
              </w:rPr>
              <w:t>学位办</w:t>
            </w:r>
          </w:p>
          <w:p>
            <w:pPr>
              <w:widowControl/>
              <w:rPr>
                <w:rFonts w:ascii="仿宋_GB2312" w:hAnsi="仿宋_GB2312"/>
                <w:kern w:val="0"/>
                <w:sz w:val="18"/>
                <w:szCs w:val="18"/>
              </w:rPr>
            </w:pPr>
          </w:p>
        </w:tc>
        <w:tc>
          <w:tcPr>
            <w:tcW w:w="398" w:type="dxa"/>
            <w:vMerge w:val="restart"/>
            <w:tcBorders>
              <w:top w:val="single" w:color="000000" w:sz="12" w:space="0"/>
              <w:left w:val="single" w:color="000000" w:sz="12" w:space="0"/>
              <w:right w:val="single" w:color="000000" w:sz="12" w:space="0"/>
            </w:tcBorders>
            <w:vAlign w:val="center"/>
          </w:tcPr>
          <w:p>
            <w:pPr>
              <w:widowControl/>
              <w:rPr>
                <w:rFonts w:ascii="仿宋_GB2312" w:hAnsi="仿宋_GB2312"/>
                <w:kern w:val="0"/>
                <w:sz w:val="18"/>
                <w:szCs w:val="18"/>
              </w:rPr>
            </w:pPr>
            <w:r>
              <w:rPr>
                <w:rFonts w:hint="eastAsia" w:ascii="仿宋_GB2312" w:hAnsi="仿宋_GB2312"/>
                <w:kern w:val="0"/>
                <w:sz w:val="18"/>
                <w:szCs w:val="18"/>
              </w:rPr>
              <w:t>朱 诚 身</w:t>
            </w:r>
          </w:p>
          <w:p>
            <w:pPr>
              <w:widowControl/>
              <w:rPr>
                <w:rFonts w:ascii="仿宋_GB2312" w:hAnsi="仿宋_GB2312"/>
                <w:kern w:val="0"/>
                <w:sz w:val="18"/>
                <w:szCs w:val="18"/>
              </w:rPr>
            </w:pPr>
            <w:r>
              <w:rPr>
                <w:rFonts w:hint="eastAsia" w:ascii="仿宋_GB2312" w:hAnsi="仿宋_GB2312"/>
                <w:kern w:val="0"/>
                <w:sz w:val="18"/>
                <w:szCs w:val="18"/>
              </w:rPr>
              <w:t>韩  良  良</w:t>
            </w: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1</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导师培训方案及培训手册</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韩良良</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杜丽平</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5月底</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96"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2</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val="en-US" w:eastAsia="zh-CN"/>
              </w:rPr>
              <w:t>同等学力</w:t>
            </w:r>
            <w:r>
              <w:rPr>
                <w:rFonts w:hint="eastAsia" w:ascii="仿宋_GB2312" w:hAnsi="仿宋_GB2312"/>
                <w:kern w:val="0"/>
                <w:sz w:val="18"/>
                <w:szCs w:val="18"/>
                <w:lang w:eastAsia="zh-CN"/>
              </w:rPr>
              <w:t>申硕、</w:t>
            </w:r>
            <w:r>
              <w:rPr>
                <w:rFonts w:hint="eastAsia" w:ascii="仿宋_GB2312" w:hAnsi="仿宋_GB2312"/>
                <w:kern w:val="0"/>
                <w:sz w:val="18"/>
                <w:szCs w:val="18"/>
                <w:lang w:val="en-US" w:eastAsia="zh-CN"/>
              </w:rPr>
              <w:t>在职</w:t>
            </w:r>
            <w:r>
              <w:rPr>
                <w:rFonts w:hint="eastAsia" w:ascii="仿宋_GB2312" w:hAnsi="仿宋_GB2312"/>
                <w:kern w:val="0"/>
                <w:sz w:val="18"/>
                <w:szCs w:val="18"/>
                <w:lang w:eastAsia="zh-CN"/>
              </w:rPr>
              <w:t>临床</w:t>
            </w:r>
            <w:r>
              <w:rPr>
                <w:rFonts w:hint="eastAsia" w:ascii="仿宋_GB2312" w:hAnsi="仿宋_GB2312"/>
                <w:kern w:val="0"/>
                <w:sz w:val="18"/>
                <w:szCs w:val="18"/>
                <w:lang w:val="en-US" w:eastAsia="zh-CN"/>
              </w:rPr>
              <w:t>医师申博</w:t>
            </w:r>
            <w:r>
              <w:rPr>
                <w:rFonts w:hint="eastAsia" w:ascii="仿宋_GB2312" w:hAnsi="仿宋_GB2312"/>
                <w:kern w:val="0"/>
                <w:sz w:val="18"/>
                <w:szCs w:val="18"/>
                <w:lang w:eastAsia="zh-CN"/>
              </w:rPr>
              <w:t>学位申请指南修订及发布</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韩良良</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郭丹</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5月底</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86"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3</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同等学</w:t>
            </w:r>
            <w:r>
              <w:rPr>
                <w:rFonts w:hint="eastAsia" w:ascii="仿宋_GB2312" w:hAnsi="仿宋_GB2312"/>
                <w:kern w:val="0"/>
                <w:sz w:val="18"/>
                <w:szCs w:val="18"/>
                <w:lang w:val="en-US" w:eastAsia="zh-CN"/>
              </w:rPr>
              <w:t>力</w:t>
            </w:r>
            <w:r>
              <w:rPr>
                <w:rFonts w:hint="eastAsia" w:ascii="仿宋_GB2312" w:hAnsi="仿宋_GB2312"/>
                <w:kern w:val="0"/>
                <w:sz w:val="18"/>
                <w:szCs w:val="18"/>
                <w:lang w:eastAsia="zh-CN"/>
              </w:rPr>
              <w:t>申硕招生简章发布</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郭  丹</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李珊珊</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各培养单位</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5月15日前</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3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4</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督促学位论文匿名评阅送审结果及汇总工作</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郭  丹</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杜丽平</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5月15日前</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22"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5</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全日制博士、硕士学位论文答辩及前期审核工作</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杜丽平</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李珊珊</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各培养单位</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5月底</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12"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6</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在职博士、硕士学位论文答辩及前期审核工作</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郭  丹</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李珊珊</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各培养单位</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5月30日</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12"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eastAsia="宋体"/>
                <w:kern w:val="0"/>
                <w:sz w:val="18"/>
                <w:szCs w:val="18"/>
                <w:lang w:val="en-US" w:eastAsia="zh-CN"/>
              </w:rPr>
            </w:pPr>
            <w:r>
              <w:rPr>
                <w:rFonts w:hint="eastAsia" w:ascii="仿宋_GB2312" w:hAnsi="仿宋_GB2312"/>
                <w:kern w:val="0"/>
                <w:sz w:val="18"/>
                <w:szCs w:val="18"/>
                <w:lang w:val="en-US" w:eastAsia="zh-CN"/>
              </w:rPr>
              <w:t>7</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督促院系及时录入拟申请学位学生前期相关信息</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郭  丹</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杜丽平</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各培养单位</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5月底</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12"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eastAsia="宋体"/>
                <w:kern w:val="0"/>
                <w:sz w:val="18"/>
                <w:szCs w:val="18"/>
                <w:lang w:val="en-US" w:eastAsia="zh-CN"/>
              </w:rPr>
            </w:pPr>
            <w:r>
              <w:rPr>
                <w:rFonts w:hint="eastAsia" w:ascii="仿宋_GB2312" w:hAnsi="仿宋_GB2312"/>
                <w:kern w:val="0"/>
                <w:sz w:val="18"/>
                <w:szCs w:val="18"/>
                <w:lang w:val="en-US" w:eastAsia="zh-CN"/>
              </w:rPr>
              <w:t>8</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学位信息上报</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杜丽平</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郭  丹</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各培养单位</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5月—6月</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12"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eastAsia="宋体"/>
                <w:kern w:val="0"/>
                <w:sz w:val="18"/>
                <w:szCs w:val="18"/>
                <w:lang w:val="en-US" w:eastAsia="zh-CN"/>
              </w:rPr>
            </w:pPr>
            <w:r>
              <w:rPr>
                <w:rFonts w:hint="eastAsia" w:ascii="仿宋_GB2312" w:hAnsi="仿宋_GB2312"/>
                <w:kern w:val="0"/>
                <w:sz w:val="18"/>
                <w:szCs w:val="18"/>
                <w:lang w:val="en-US" w:eastAsia="zh-CN"/>
              </w:rPr>
              <w:t>9</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学位论文复制比终检测及监控工作</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郭  丹</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李珊珊</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5月底-6月初</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12"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eastAsia="宋体"/>
                <w:kern w:val="0"/>
                <w:sz w:val="18"/>
                <w:szCs w:val="18"/>
                <w:lang w:val="en-US" w:eastAsia="zh-CN"/>
              </w:rPr>
            </w:pPr>
            <w:r>
              <w:rPr>
                <w:rFonts w:hint="eastAsia" w:ascii="仿宋_GB2312" w:hAnsi="仿宋_GB2312"/>
                <w:kern w:val="0"/>
                <w:sz w:val="18"/>
                <w:szCs w:val="18"/>
                <w:lang w:val="en-US" w:eastAsia="zh-CN"/>
              </w:rPr>
              <w:t>10</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依靠督导团对未参加双盲评阅的硕士论文校内二次抽查评阅工作。</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郭  丹</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杜丽平</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督导团、相关单位</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5月底</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158"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right w:val="single" w:color="000000" w:sz="12" w:space="0"/>
            </w:tcBorders>
            <w:vAlign w:val="center"/>
          </w:tcPr>
          <w:p>
            <w:pPr>
              <w:widowControl/>
              <w:jc w:val="left"/>
              <w:rPr>
                <w:rFonts w:hint="eastAsia" w:ascii="仿宋_GB2312" w:hAnsi="仿宋_GB2312" w:eastAsia="宋体"/>
                <w:kern w:val="0"/>
                <w:sz w:val="18"/>
                <w:szCs w:val="18"/>
                <w:lang w:eastAsia="zh-CN"/>
              </w:rPr>
            </w:pPr>
            <w:r>
              <w:rPr>
                <w:rFonts w:hint="eastAsia" w:ascii="仿宋_GB2312" w:hAnsi="仿宋_GB2312"/>
                <w:kern w:val="0"/>
                <w:sz w:val="18"/>
                <w:szCs w:val="18"/>
                <w:lang w:val="en-US" w:eastAsia="zh-CN"/>
              </w:rPr>
              <w:t>11</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校级优秀学位论文荣誉证书及奖金发放</w:t>
            </w:r>
          </w:p>
        </w:tc>
        <w:tc>
          <w:tcPr>
            <w:tcW w:w="850" w:type="dxa"/>
            <w:tcBorders>
              <w:top w:val="single" w:color="000000" w:sz="12" w:space="0"/>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杜丽平</w:t>
            </w:r>
          </w:p>
        </w:tc>
        <w:tc>
          <w:tcPr>
            <w:tcW w:w="2154" w:type="dxa"/>
            <w:tcBorders>
              <w:top w:val="single" w:color="000000" w:sz="12" w:space="0"/>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李珊珊</w:t>
            </w:r>
          </w:p>
        </w:tc>
        <w:tc>
          <w:tcPr>
            <w:tcW w:w="1875" w:type="dxa"/>
            <w:tcBorders>
              <w:top w:val="single" w:color="000000" w:sz="12" w:space="0"/>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p>
        </w:tc>
        <w:tc>
          <w:tcPr>
            <w:tcW w:w="1845" w:type="dxa"/>
            <w:tcBorders>
              <w:top w:val="single" w:color="000000" w:sz="12" w:space="0"/>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6月10日前</w:t>
            </w:r>
          </w:p>
        </w:tc>
        <w:tc>
          <w:tcPr>
            <w:tcW w:w="315" w:type="dxa"/>
            <w:tcBorders>
              <w:top w:val="single" w:color="000000" w:sz="12" w:space="0"/>
              <w:left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restart"/>
            <w:tcBorders>
              <w:top w:val="single" w:color="000000" w:sz="12" w:space="0"/>
              <w:left w:val="single" w:color="000000" w:sz="12" w:space="0"/>
              <w:right w:val="single" w:color="000000" w:sz="12" w:space="0"/>
            </w:tcBorders>
            <w:vAlign w:val="center"/>
          </w:tcPr>
          <w:p>
            <w:pPr>
              <w:widowControl/>
              <w:rPr>
                <w:rFonts w:ascii="仿宋_GB2312" w:hAnsi="仿宋_GB2312"/>
                <w:kern w:val="0"/>
                <w:sz w:val="18"/>
                <w:szCs w:val="18"/>
              </w:rPr>
            </w:pPr>
            <w:r>
              <w:rPr>
                <w:rFonts w:hint="eastAsia" w:ascii="仿宋_GB2312" w:hAnsi="仿宋_GB2312"/>
                <w:kern w:val="0"/>
                <w:sz w:val="18"/>
                <w:szCs w:val="18"/>
              </w:rPr>
              <w:t>专业学位办</w:t>
            </w:r>
          </w:p>
        </w:tc>
        <w:tc>
          <w:tcPr>
            <w:tcW w:w="398" w:type="dxa"/>
            <w:vMerge w:val="restart"/>
            <w:tcBorders>
              <w:top w:val="single" w:color="000000" w:sz="12" w:space="0"/>
              <w:left w:val="single" w:color="000000" w:sz="12" w:space="0"/>
              <w:right w:val="single" w:color="000000" w:sz="12" w:space="0"/>
            </w:tcBorders>
            <w:vAlign w:val="center"/>
          </w:tcPr>
          <w:p>
            <w:pPr>
              <w:widowControl/>
              <w:rPr>
                <w:rFonts w:ascii="仿宋_GB2312" w:hAnsi="仿宋_GB2312"/>
                <w:kern w:val="0"/>
                <w:sz w:val="18"/>
                <w:szCs w:val="18"/>
              </w:rPr>
            </w:pPr>
            <w:r>
              <w:rPr>
                <w:rFonts w:hint="eastAsia" w:ascii="仿宋_GB2312" w:hAnsi="仿宋_GB2312"/>
                <w:kern w:val="0"/>
                <w:sz w:val="18"/>
                <w:szCs w:val="18"/>
              </w:rPr>
              <w:t>朱 诚 身</w:t>
            </w:r>
          </w:p>
          <w:p>
            <w:pPr>
              <w:widowControl/>
              <w:rPr>
                <w:rFonts w:ascii="仿宋_GB2312" w:hAnsi="仿宋_GB2312"/>
                <w:kern w:val="0"/>
                <w:sz w:val="18"/>
                <w:szCs w:val="18"/>
              </w:rPr>
            </w:pPr>
            <w:r>
              <w:rPr>
                <w:rFonts w:hint="eastAsia" w:ascii="仿宋_GB2312" w:hAnsi="仿宋_GB2312"/>
                <w:kern w:val="0"/>
                <w:sz w:val="18"/>
                <w:szCs w:val="18"/>
              </w:rPr>
              <w:t>李旭东</w:t>
            </w: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1</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召开2017年学位授权点申报工作会议并安排布置申报工作</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李旭东</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徐大友</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相关培养单位</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5月15日</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2</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填报《全国工程硕士专业学位研究生教育工程领域学位授权点的院系分布情况调查表》</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徐大友</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相关培养单位</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5月10日</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3</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收集整理学位授权点第二批评估工作总结和基础数据表</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徐大友</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相关培养单位</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5月30日</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409"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4</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上报学位授权点动态调整报告到省教育厅</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李旭东</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徐大友</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相关培养单位</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5月15日</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105"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5</w:t>
            </w:r>
          </w:p>
        </w:tc>
        <w:tc>
          <w:tcPr>
            <w:tcW w:w="6309" w:type="dxa"/>
            <w:tcBorders>
              <w:top w:val="single" w:color="000000" w:sz="12" w:space="0"/>
              <w:left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召开“大土木”人才培养座谈会</w:t>
            </w:r>
          </w:p>
        </w:tc>
        <w:tc>
          <w:tcPr>
            <w:tcW w:w="850" w:type="dxa"/>
            <w:tcBorders>
              <w:top w:val="single" w:color="000000" w:sz="12" w:space="0"/>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李旭东</w:t>
            </w:r>
          </w:p>
        </w:tc>
        <w:tc>
          <w:tcPr>
            <w:tcW w:w="2154" w:type="dxa"/>
            <w:tcBorders>
              <w:top w:val="single" w:color="000000" w:sz="12" w:space="0"/>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徐大友</w:t>
            </w:r>
          </w:p>
        </w:tc>
        <w:tc>
          <w:tcPr>
            <w:tcW w:w="1875" w:type="dxa"/>
            <w:tcBorders>
              <w:top w:val="single" w:color="000000" w:sz="12" w:space="0"/>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相关培养单位</w:t>
            </w:r>
          </w:p>
        </w:tc>
        <w:tc>
          <w:tcPr>
            <w:tcW w:w="1845" w:type="dxa"/>
            <w:tcBorders>
              <w:top w:val="single" w:color="000000" w:sz="12" w:space="0"/>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5月30日</w:t>
            </w:r>
          </w:p>
        </w:tc>
        <w:tc>
          <w:tcPr>
            <w:tcW w:w="315" w:type="dxa"/>
            <w:tcBorders>
              <w:top w:val="single" w:color="000000" w:sz="12" w:space="0"/>
              <w:left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105"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eastAsia="宋体"/>
                <w:kern w:val="0"/>
                <w:sz w:val="18"/>
                <w:szCs w:val="18"/>
                <w:lang w:val="en-US" w:eastAsia="zh-CN"/>
              </w:rPr>
            </w:pPr>
            <w:r>
              <w:rPr>
                <w:rFonts w:hint="eastAsia" w:ascii="仿宋_GB2312" w:hAnsi="仿宋_GB2312"/>
                <w:kern w:val="0"/>
                <w:sz w:val="18"/>
                <w:szCs w:val="18"/>
                <w:lang w:val="en-US" w:eastAsia="zh-CN"/>
              </w:rPr>
              <w:t>6</w:t>
            </w:r>
          </w:p>
        </w:tc>
        <w:tc>
          <w:tcPr>
            <w:tcW w:w="6309" w:type="dxa"/>
            <w:tcBorders>
              <w:top w:val="single" w:color="000000" w:sz="12" w:space="0"/>
              <w:left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修改完善硕士专业学位论文基本要求和评价指标体系的意见</w:t>
            </w:r>
          </w:p>
        </w:tc>
        <w:tc>
          <w:tcPr>
            <w:tcW w:w="850" w:type="dxa"/>
            <w:tcBorders>
              <w:top w:val="single" w:color="000000" w:sz="12" w:space="0"/>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李旭东</w:t>
            </w:r>
          </w:p>
        </w:tc>
        <w:tc>
          <w:tcPr>
            <w:tcW w:w="2154" w:type="dxa"/>
            <w:tcBorders>
              <w:top w:val="single" w:color="000000" w:sz="12" w:space="0"/>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徐大友</w:t>
            </w:r>
          </w:p>
        </w:tc>
        <w:tc>
          <w:tcPr>
            <w:tcW w:w="1875" w:type="dxa"/>
            <w:tcBorders>
              <w:top w:val="single" w:color="000000" w:sz="12" w:space="0"/>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信息工程学院</w:t>
            </w:r>
          </w:p>
        </w:tc>
        <w:tc>
          <w:tcPr>
            <w:tcW w:w="1845" w:type="dxa"/>
            <w:tcBorders>
              <w:top w:val="single" w:color="000000" w:sz="12" w:space="0"/>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4月30日</w:t>
            </w:r>
          </w:p>
        </w:tc>
        <w:tc>
          <w:tcPr>
            <w:tcW w:w="315" w:type="dxa"/>
            <w:tcBorders>
              <w:top w:val="single" w:color="000000" w:sz="12" w:space="0"/>
              <w:left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105"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eastAsia="宋体"/>
                <w:kern w:val="0"/>
                <w:sz w:val="18"/>
                <w:szCs w:val="18"/>
                <w:lang w:val="en-US" w:eastAsia="zh-CN"/>
              </w:rPr>
            </w:pPr>
            <w:r>
              <w:rPr>
                <w:rFonts w:hint="eastAsia" w:ascii="仿宋_GB2312" w:hAnsi="仿宋_GB2312"/>
                <w:kern w:val="0"/>
                <w:sz w:val="18"/>
                <w:szCs w:val="18"/>
                <w:lang w:val="en-US" w:eastAsia="zh-CN"/>
              </w:rPr>
              <w:t>7</w:t>
            </w:r>
          </w:p>
        </w:tc>
        <w:tc>
          <w:tcPr>
            <w:tcW w:w="6309" w:type="dxa"/>
            <w:tcBorders>
              <w:top w:val="single" w:color="000000" w:sz="12" w:space="0"/>
              <w:left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修改完善进一步加强临床医学博士专业学位培养工作的意见</w:t>
            </w:r>
          </w:p>
        </w:tc>
        <w:tc>
          <w:tcPr>
            <w:tcW w:w="850" w:type="dxa"/>
            <w:tcBorders>
              <w:top w:val="single" w:color="000000" w:sz="12" w:space="0"/>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李旭东</w:t>
            </w:r>
          </w:p>
        </w:tc>
        <w:tc>
          <w:tcPr>
            <w:tcW w:w="2154" w:type="dxa"/>
            <w:tcBorders>
              <w:top w:val="single" w:color="000000" w:sz="12" w:space="0"/>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徐大友</w:t>
            </w:r>
          </w:p>
        </w:tc>
        <w:tc>
          <w:tcPr>
            <w:tcW w:w="1875" w:type="dxa"/>
            <w:tcBorders>
              <w:top w:val="single" w:color="000000" w:sz="12" w:space="0"/>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相关培养单位</w:t>
            </w:r>
          </w:p>
        </w:tc>
        <w:tc>
          <w:tcPr>
            <w:tcW w:w="1845" w:type="dxa"/>
            <w:tcBorders>
              <w:top w:val="single" w:color="000000" w:sz="12" w:space="0"/>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4月10日</w:t>
            </w:r>
          </w:p>
        </w:tc>
        <w:tc>
          <w:tcPr>
            <w:tcW w:w="315" w:type="dxa"/>
            <w:tcBorders>
              <w:top w:val="single" w:color="000000" w:sz="12" w:space="0"/>
              <w:left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105" w:hRule="atLeast"/>
          <w:jc w:val="center"/>
        </w:trPr>
        <w:tc>
          <w:tcPr>
            <w:tcW w:w="36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left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eastAsia="宋体"/>
                <w:kern w:val="0"/>
                <w:sz w:val="18"/>
                <w:szCs w:val="18"/>
                <w:lang w:val="en-US" w:eastAsia="zh-CN"/>
              </w:rPr>
            </w:pPr>
            <w:r>
              <w:rPr>
                <w:rFonts w:hint="eastAsia" w:ascii="仿宋_GB2312" w:hAnsi="仿宋_GB2312"/>
                <w:kern w:val="0"/>
                <w:sz w:val="18"/>
                <w:szCs w:val="18"/>
                <w:lang w:val="en-US" w:eastAsia="zh-CN"/>
              </w:rPr>
              <w:t>8</w:t>
            </w:r>
          </w:p>
        </w:tc>
        <w:tc>
          <w:tcPr>
            <w:tcW w:w="6309" w:type="dxa"/>
            <w:tcBorders>
              <w:left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对接省卫计委2014级临床医学硕士专业学位研究生规培考试</w:t>
            </w:r>
          </w:p>
        </w:tc>
        <w:tc>
          <w:tcPr>
            <w:tcW w:w="850" w:type="dxa"/>
            <w:tcBorders>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李旭东</w:t>
            </w:r>
          </w:p>
        </w:tc>
        <w:tc>
          <w:tcPr>
            <w:tcW w:w="2154" w:type="dxa"/>
            <w:tcBorders>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徐大友</w:t>
            </w:r>
          </w:p>
        </w:tc>
        <w:tc>
          <w:tcPr>
            <w:tcW w:w="1875" w:type="dxa"/>
            <w:tcBorders>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相关培养单位</w:t>
            </w:r>
          </w:p>
        </w:tc>
        <w:tc>
          <w:tcPr>
            <w:tcW w:w="1845" w:type="dxa"/>
            <w:tcBorders>
              <w:left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5月15日</w:t>
            </w:r>
          </w:p>
        </w:tc>
        <w:tc>
          <w:tcPr>
            <w:tcW w:w="315" w:type="dxa"/>
            <w:tcBorders>
              <w:left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09" w:hRule="atLeast"/>
          <w:jc w:val="center"/>
        </w:trPr>
        <w:tc>
          <w:tcPr>
            <w:tcW w:w="368" w:type="dxa"/>
            <w:vMerge w:val="restart"/>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仿宋_GB2312"/>
                <w:kern w:val="0"/>
                <w:sz w:val="18"/>
                <w:szCs w:val="18"/>
              </w:rPr>
            </w:pPr>
          </w:p>
          <w:p>
            <w:pPr>
              <w:widowControl/>
              <w:rPr>
                <w:rFonts w:ascii="仿宋_GB2312" w:hAnsi="仿宋_GB2312"/>
                <w:kern w:val="0"/>
                <w:sz w:val="18"/>
                <w:szCs w:val="18"/>
              </w:rPr>
            </w:pPr>
          </w:p>
          <w:p>
            <w:pPr>
              <w:widowControl/>
              <w:rPr>
                <w:rFonts w:ascii="仿宋_GB2312" w:hAnsi="仿宋_GB2312"/>
                <w:kern w:val="0"/>
                <w:sz w:val="18"/>
                <w:szCs w:val="18"/>
              </w:rPr>
            </w:pPr>
            <w:r>
              <w:rPr>
                <w:rFonts w:hint="eastAsia" w:ascii="仿宋_GB2312" w:hAnsi="仿宋_GB2312"/>
                <w:kern w:val="0"/>
                <w:sz w:val="18"/>
                <w:szCs w:val="18"/>
              </w:rPr>
              <w:t>研</w:t>
            </w:r>
          </w:p>
          <w:p>
            <w:pPr>
              <w:widowControl/>
              <w:rPr>
                <w:rFonts w:ascii="仿宋_GB2312" w:hAnsi="仿宋_GB2312"/>
                <w:kern w:val="0"/>
                <w:sz w:val="18"/>
                <w:szCs w:val="18"/>
              </w:rPr>
            </w:pPr>
            <w:r>
              <w:rPr>
                <w:rFonts w:hint="eastAsia" w:ascii="仿宋_GB2312" w:hAnsi="仿宋_GB2312"/>
                <w:kern w:val="0"/>
                <w:sz w:val="18"/>
                <w:szCs w:val="18"/>
              </w:rPr>
              <w:t>工</w:t>
            </w:r>
          </w:p>
          <w:p>
            <w:pPr>
              <w:widowControl/>
              <w:rPr>
                <w:rFonts w:ascii="仿宋_GB2312" w:hAnsi="仿宋_GB2312"/>
                <w:kern w:val="0"/>
                <w:sz w:val="18"/>
                <w:szCs w:val="18"/>
              </w:rPr>
            </w:pPr>
            <w:r>
              <w:rPr>
                <w:rFonts w:hint="eastAsia" w:ascii="仿宋_GB2312" w:hAnsi="仿宋_GB2312"/>
                <w:kern w:val="0"/>
                <w:sz w:val="18"/>
                <w:szCs w:val="18"/>
              </w:rPr>
              <w:t>部</w:t>
            </w:r>
          </w:p>
          <w:p>
            <w:pPr>
              <w:widowControl/>
              <w:rPr>
                <w:rFonts w:ascii="仿宋_GB2312" w:hAnsi="仿宋_GB2312"/>
                <w:kern w:val="0"/>
                <w:sz w:val="18"/>
                <w:szCs w:val="18"/>
              </w:rPr>
            </w:pPr>
          </w:p>
        </w:tc>
        <w:tc>
          <w:tcPr>
            <w:tcW w:w="398" w:type="dxa"/>
            <w:vMerge w:val="restart"/>
            <w:tcBorders>
              <w:top w:val="single" w:color="000000" w:sz="12" w:space="0"/>
              <w:left w:val="single" w:color="000000" w:sz="12" w:space="0"/>
              <w:bottom w:val="single" w:color="000000" w:sz="12" w:space="0"/>
              <w:right w:val="single" w:color="000000" w:sz="12" w:space="0"/>
            </w:tcBorders>
            <w:vAlign w:val="center"/>
          </w:tcPr>
          <w:p>
            <w:pPr>
              <w:widowControl/>
              <w:rPr>
                <w:rFonts w:ascii="仿宋_GB2312" w:hAnsi="仿宋_GB2312"/>
                <w:kern w:val="0"/>
                <w:sz w:val="18"/>
                <w:szCs w:val="18"/>
              </w:rPr>
            </w:pPr>
            <w:r>
              <w:rPr>
                <w:rFonts w:hint="eastAsia" w:ascii="仿宋_GB2312" w:hAnsi="仿宋_GB2312"/>
                <w:kern w:val="0"/>
                <w:sz w:val="18"/>
                <w:szCs w:val="18"/>
              </w:rPr>
              <w:t>张承凤</w:t>
            </w:r>
          </w:p>
          <w:p>
            <w:pPr>
              <w:widowControl/>
              <w:rPr>
                <w:rFonts w:ascii="仿宋_GB2312" w:hAnsi="仿宋_GB2312"/>
                <w:kern w:val="0"/>
                <w:sz w:val="18"/>
                <w:szCs w:val="18"/>
              </w:rPr>
            </w:pPr>
            <w:r>
              <w:rPr>
                <w:rFonts w:hint="eastAsia" w:ascii="仿宋_GB2312" w:hAnsi="仿宋_GB2312"/>
                <w:kern w:val="0"/>
                <w:sz w:val="18"/>
                <w:szCs w:val="18"/>
              </w:rPr>
              <w:t>张宏剑</w:t>
            </w:r>
          </w:p>
          <w:p>
            <w:pPr>
              <w:widowControl/>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1</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val="en-US" w:eastAsia="zh-CN"/>
              </w:rPr>
              <w:t>研究生党性锤炼</w:t>
            </w:r>
            <w:r>
              <w:rPr>
                <w:rFonts w:hint="eastAsia" w:ascii="仿宋_GB2312" w:hAnsi="仿宋_GB2312"/>
                <w:kern w:val="0"/>
                <w:sz w:val="18"/>
                <w:szCs w:val="18"/>
              </w:rPr>
              <w:t>学校</w:t>
            </w:r>
            <w:r>
              <w:rPr>
                <w:rFonts w:hint="eastAsia" w:ascii="仿宋_GB2312" w:hAnsi="仿宋_GB2312"/>
                <w:kern w:val="0"/>
                <w:sz w:val="18"/>
                <w:szCs w:val="18"/>
                <w:lang w:eastAsia="zh-CN"/>
              </w:rPr>
              <w:t>结业</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张宏剑</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刘素娟</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各院系</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val="en-US" w:eastAsia="zh-CN"/>
              </w:rPr>
              <w:t>5</w:t>
            </w:r>
            <w:r>
              <w:rPr>
                <w:rFonts w:hint="eastAsia" w:ascii="仿宋_GB2312" w:hAnsi="仿宋_GB2312"/>
                <w:kern w:val="0"/>
                <w:sz w:val="18"/>
                <w:szCs w:val="18"/>
                <w:lang w:eastAsia="zh-CN"/>
              </w:rPr>
              <w:t>月底</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2</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举办第七届研究生德育工作论坛</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张宏剑</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刘素娟</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各院系</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val="en-US" w:eastAsia="zh-CN"/>
              </w:rPr>
              <w:t>5</w:t>
            </w:r>
            <w:r>
              <w:rPr>
                <w:rFonts w:hint="eastAsia" w:ascii="仿宋_GB2312" w:hAnsi="仿宋_GB2312"/>
                <w:kern w:val="0"/>
                <w:sz w:val="18"/>
                <w:szCs w:val="18"/>
                <w:lang w:eastAsia="zh-CN"/>
              </w:rPr>
              <w:t>月中旬</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06"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3</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val="en-US" w:eastAsia="zh-CN"/>
              </w:rPr>
              <w:t>研究生毕业教育毕业视频制作</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张宏剑</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樊波</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研究生创新中心</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5月</w:t>
            </w:r>
            <w:r>
              <w:rPr>
                <w:rFonts w:hint="eastAsia" w:ascii="仿宋_GB2312" w:hAnsi="仿宋_GB2312"/>
                <w:kern w:val="0"/>
                <w:sz w:val="18"/>
                <w:szCs w:val="18"/>
                <w:lang w:eastAsia="zh-CN"/>
              </w:rPr>
              <w:t>中</w:t>
            </w:r>
            <w:r>
              <w:rPr>
                <w:rFonts w:hint="eastAsia" w:ascii="仿宋_GB2312" w:hAnsi="仿宋_GB2312"/>
                <w:kern w:val="0"/>
                <w:sz w:val="18"/>
                <w:szCs w:val="18"/>
              </w:rPr>
              <w:t>旬</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4</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举办研究生我知我行讲坛</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张宏剑</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刘素娟</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各院系</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val="en-US" w:eastAsia="zh-CN"/>
              </w:rPr>
              <w:t>5</w:t>
            </w:r>
            <w:r>
              <w:rPr>
                <w:rFonts w:hint="eastAsia" w:ascii="仿宋_GB2312" w:hAnsi="仿宋_GB2312"/>
                <w:kern w:val="0"/>
                <w:sz w:val="18"/>
                <w:szCs w:val="18"/>
                <w:lang w:eastAsia="zh-CN"/>
              </w:rPr>
              <w:t>月中旬</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42"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5</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rPr>
              <w:t>“走进研究生心理工作坊”团体心理辅导培训及“5.25”心理健康月系列活动</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张承凤</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刘素娟</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研究生创新中心</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5月中旬</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4"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6</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组织郑州大学第二届研究生创新创业大赛闭幕</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张宏剑</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赵大鹏</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相关院系</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5月中旬</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93"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7</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rPr>
              <w:t>研究生校风校纪检查及“星级文明宿舍”评比</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张宏剑</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赵大鹏</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各院系</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5月下旬</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10"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8</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郑州大学研究生电子设计竞赛</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张宏剑</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赵大鹏</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物理工程学院</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val="en-US" w:eastAsia="zh-CN"/>
              </w:rPr>
              <w:t>5月份</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52"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9</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郑州大学研究生移动终端应用设计大赛</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张宏剑</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赵大鹏</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产业技术研究院</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val="en-US" w:eastAsia="zh-CN"/>
              </w:rPr>
              <w:t>5月份</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52"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r>
              <w:rPr>
                <w:rFonts w:hint="eastAsia" w:ascii="仿宋_GB2312" w:hAnsi="仿宋_GB2312"/>
                <w:kern w:val="0"/>
                <w:sz w:val="18"/>
                <w:szCs w:val="18"/>
              </w:rPr>
              <w:t>10</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rPr>
              <w:t>研究生自主创新</w:t>
            </w:r>
            <w:r>
              <w:rPr>
                <w:rFonts w:hint="eastAsia" w:ascii="仿宋_GB2312" w:hAnsi="仿宋_GB2312"/>
                <w:kern w:val="0"/>
                <w:sz w:val="18"/>
                <w:szCs w:val="18"/>
                <w:lang w:eastAsia="zh-CN"/>
              </w:rPr>
              <w:t>创业</w:t>
            </w:r>
            <w:r>
              <w:rPr>
                <w:rFonts w:hint="eastAsia" w:ascii="仿宋_GB2312" w:hAnsi="仿宋_GB2312"/>
                <w:kern w:val="0"/>
                <w:sz w:val="18"/>
                <w:szCs w:val="18"/>
              </w:rPr>
              <w:t>项目中期考核及第1</w:t>
            </w:r>
            <w:r>
              <w:rPr>
                <w:rFonts w:hint="eastAsia" w:ascii="仿宋_GB2312" w:hAnsi="仿宋_GB2312"/>
                <w:kern w:val="0"/>
                <w:sz w:val="18"/>
                <w:szCs w:val="18"/>
                <w:lang w:val="en-US" w:eastAsia="zh-CN"/>
              </w:rPr>
              <w:t>7</w:t>
            </w:r>
            <w:r>
              <w:rPr>
                <w:rFonts w:hint="eastAsia" w:ascii="仿宋_GB2312" w:hAnsi="仿宋_GB2312"/>
                <w:kern w:val="0"/>
                <w:sz w:val="18"/>
                <w:szCs w:val="18"/>
              </w:rPr>
              <w:t>期“学术与人生”讲座</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张宏剑</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樊波</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研究生创新中心</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5月</w:t>
            </w:r>
            <w:r>
              <w:rPr>
                <w:rFonts w:hint="eastAsia" w:ascii="仿宋_GB2312" w:hAnsi="仿宋_GB2312"/>
                <w:kern w:val="0"/>
                <w:sz w:val="18"/>
                <w:szCs w:val="18"/>
                <w:lang w:eastAsia="zh-CN"/>
              </w:rPr>
              <w:t>上</w:t>
            </w:r>
            <w:r>
              <w:rPr>
                <w:rFonts w:hint="eastAsia" w:ascii="仿宋_GB2312" w:hAnsi="仿宋_GB2312"/>
                <w:kern w:val="0"/>
                <w:sz w:val="18"/>
                <w:szCs w:val="18"/>
              </w:rPr>
              <w:t>旬</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52"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rPr>
            </w:pPr>
            <w:r>
              <w:rPr>
                <w:rFonts w:hint="eastAsia" w:ascii="仿宋_GB2312" w:hAnsi="仿宋_GB2312"/>
                <w:kern w:val="0"/>
                <w:sz w:val="18"/>
                <w:szCs w:val="18"/>
              </w:rPr>
              <w:t>11</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整理导师资助制入账情况形成汇总表</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张承凤</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樊波</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各院系</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5月</w:t>
            </w:r>
            <w:r>
              <w:rPr>
                <w:rFonts w:hint="eastAsia" w:ascii="仿宋_GB2312" w:hAnsi="仿宋_GB2312"/>
                <w:kern w:val="0"/>
                <w:sz w:val="18"/>
                <w:szCs w:val="18"/>
                <w:lang w:eastAsia="zh-CN"/>
              </w:rPr>
              <w:t>中</w:t>
            </w:r>
            <w:r>
              <w:rPr>
                <w:rFonts w:hint="eastAsia" w:ascii="仿宋_GB2312" w:hAnsi="仿宋_GB2312"/>
                <w:kern w:val="0"/>
                <w:sz w:val="18"/>
                <w:szCs w:val="18"/>
              </w:rPr>
              <w:t>旬</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52"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rPr>
            </w:pPr>
            <w:r>
              <w:rPr>
                <w:rFonts w:hint="eastAsia" w:ascii="仿宋_GB2312" w:hAnsi="仿宋_GB2312"/>
                <w:kern w:val="0"/>
                <w:sz w:val="18"/>
                <w:szCs w:val="18"/>
              </w:rPr>
              <w:t>12</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lang w:eastAsia="zh-CN"/>
              </w:rPr>
              <w:t>举办创新中心英语角相关活动</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张宏剑</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樊波</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研究生创新中心</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5月</w:t>
            </w:r>
            <w:r>
              <w:rPr>
                <w:rFonts w:hint="eastAsia" w:ascii="仿宋_GB2312" w:hAnsi="仿宋_GB2312"/>
                <w:kern w:val="0"/>
                <w:sz w:val="18"/>
                <w:szCs w:val="18"/>
                <w:lang w:eastAsia="zh-CN"/>
              </w:rPr>
              <w:t>中</w:t>
            </w:r>
            <w:r>
              <w:rPr>
                <w:rFonts w:hint="eastAsia" w:ascii="仿宋_GB2312" w:hAnsi="仿宋_GB2312"/>
                <w:kern w:val="0"/>
                <w:sz w:val="18"/>
                <w:szCs w:val="18"/>
              </w:rPr>
              <w:t>旬</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52"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eastAsia="宋体"/>
                <w:kern w:val="0"/>
                <w:sz w:val="18"/>
                <w:szCs w:val="18"/>
                <w:lang w:val="en-US" w:eastAsia="zh-CN"/>
              </w:rPr>
            </w:pPr>
            <w:r>
              <w:rPr>
                <w:rFonts w:hint="eastAsia" w:ascii="仿宋_GB2312" w:hAnsi="仿宋_GB2312"/>
                <w:kern w:val="0"/>
                <w:sz w:val="18"/>
                <w:szCs w:val="18"/>
                <w:lang w:val="en-US" w:eastAsia="zh-CN"/>
              </w:rPr>
              <w:t>13</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val="en-US" w:eastAsia="zh-CN"/>
              </w:rPr>
            </w:pPr>
            <w:r>
              <w:rPr>
                <w:rFonts w:hint="eastAsia" w:ascii="仿宋_GB2312" w:hAnsi="仿宋_GB2312"/>
                <w:kern w:val="0"/>
                <w:sz w:val="18"/>
                <w:szCs w:val="18"/>
                <w:lang w:eastAsia="zh-CN"/>
              </w:rPr>
              <w:t>研究生暑期创新实践项目立项</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val="en-US" w:eastAsia="zh-CN"/>
              </w:rPr>
            </w:pPr>
            <w:r>
              <w:rPr>
                <w:rFonts w:hint="eastAsia" w:ascii="仿宋_GB2312" w:hAnsi="仿宋_GB2312"/>
                <w:kern w:val="0"/>
                <w:sz w:val="18"/>
                <w:szCs w:val="18"/>
              </w:rPr>
              <w:t>张宏剑</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val="en-US" w:eastAsia="zh-CN"/>
              </w:rPr>
            </w:pPr>
            <w:r>
              <w:rPr>
                <w:rFonts w:hint="eastAsia" w:ascii="仿宋_GB2312" w:hAnsi="仿宋_GB2312"/>
                <w:kern w:val="0"/>
                <w:sz w:val="18"/>
                <w:szCs w:val="18"/>
              </w:rPr>
              <w:t>刘素娟</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val="en-US" w:eastAsia="zh-CN"/>
              </w:rPr>
            </w:pPr>
            <w:r>
              <w:rPr>
                <w:rFonts w:hint="eastAsia" w:ascii="仿宋_GB2312" w:hAnsi="仿宋_GB2312"/>
                <w:kern w:val="0"/>
                <w:sz w:val="18"/>
                <w:szCs w:val="18"/>
              </w:rPr>
              <w:t>各院系</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val="en-US" w:eastAsia="zh-CN"/>
              </w:rPr>
            </w:pPr>
            <w:r>
              <w:rPr>
                <w:rFonts w:hint="eastAsia" w:ascii="仿宋_GB2312" w:hAnsi="仿宋_GB2312"/>
                <w:kern w:val="0"/>
                <w:sz w:val="18"/>
                <w:szCs w:val="18"/>
                <w:lang w:val="en-US" w:eastAsia="zh-CN"/>
              </w:rPr>
              <w:t>5</w:t>
            </w:r>
            <w:r>
              <w:rPr>
                <w:rFonts w:hint="eastAsia" w:ascii="仿宋_GB2312" w:hAnsi="仿宋_GB2312"/>
                <w:kern w:val="0"/>
                <w:sz w:val="18"/>
                <w:szCs w:val="18"/>
                <w:lang w:eastAsia="zh-CN"/>
              </w:rPr>
              <w:t>月中旬</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52"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eastAsia="宋体"/>
                <w:kern w:val="0"/>
                <w:sz w:val="18"/>
                <w:szCs w:val="18"/>
                <w:lang w:val="en-US" w:eastAsia="zh-CN"/>
              </w:rPr>
            </w:pPr>
            <w:r>
              <w:rPr>
                <w:rFonts w:hint="eastAsia" w:ascii="仿宋_GB2312" w:hAnsi="仿宋_GB2312"/>
                <w:kern w:val="0"/>
                <w:sz w:val="18"/>
                <w:szCs w:val="18"/>
                <w:lang w:val="en-US" w:eastAsia="zh-CN"/>
              </w:rPr>
              <w:t>14</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val="en-US" w:eastAsia="zh-CN"/>
              </w:rPr>
            </w:pPr>
            <w:r>
              <w:rPr>
                <w:rFonts w:hint="eastAsia" w:ascii="仿宋_GB2312" w:hAnsi="仿宋_GB2312"/>
                <w:kern w:val="0"/>
                <w:sz w:val="18"/>
                <w:szCs w:val="18"/>
                <w:lang w:eastAsia="zh-CN"/>
              </w:rPr>
              <w:t>掌握精扶贫数据有针对性的开展资助工作</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val="en-US" w:eastAsia="zh-CN"/>
              </w:rPr>
            </w:pPr>
            <w:r>
              <w:rPr>
                <w:rFonts w:hint="eastAsia" w:ascii="仿宋_GB2312" w:hAnsi="仿宋_GB2312"/>
                <w:kern w:val="0"/>
                <w:sz w:val="18"/>
                <w:szCs w:val="18"/>
              </w:rPr>
              <w:t>张宏剑</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val="en-US" w:eastAsia="zh-CN"/>
              </w:rPr>
            </w:pPr>
            <w:r>
              <w:rPr>
                <w:rFonts w:hint="eastAsia" w:ascii="仿宋_GB2312" w:hAnsi="仿宋_GB2312"/>
                <w:kern w:val="0"/>
                <w:sz w:val="18"/>
                <w:szCs w:val="18"/>
                <w:lang w:eastAsia="zh-CN"/>
              </w:rPr>
              <w:t>樊波</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val="en-US" w:eastAsia="zh-CN"/>
              </w:rPr>
            </w:pPr>
            <w:r>
              <w:rPr>
                <w:rFonts w:hint="eastAsia" w:ascii="仿宋_GB2312" w:hAnsi="仿宋_GB2312"/>
                <w:kern w:val="0"/>
                <w:sz w:val="18"/>
                <w:szCs w:val="18"/>
                <w:lang w:eastAsia="zh-CN"/>
              </w:rPr>
              <w:t>赵大鹏</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val="en-US" w:eastAsia="zh-CN"/>
              </w:rPr>
            </w:pPr>
            <w:r>
              <w:rPr>
                <w:rFonts w:hint="eastAsia" w:ascii="仿宋_GB2312" w:hAnsi="仿宋_GB2312"/>
                <w:kern w:val="0"/>
                <w:sz w:val="18"/>
                <w:szCs w:val="18"/>
              </w:rPr>
              <w:t>5月下旬</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52"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eastAsia="宋体"/>
                <w:kern w:val="0"/>
                <w:sz w:val="18"/>
                <w:szCs w:val="18"/>
                <w:lang w:val="en-US" w:eastAsia="zh-CN"/>
              </w:rPr>
            </w:pPr>
            <w:r>
              <w:rPr>
                <w:rFonts w:hint="eastAsia" w:ascii="仿宋_GB2312" w:hAnsi="仿宋_GB2312"/>
                <w:kern w:val="0"/>
                <w:sz w:val="18"/>
                <w:szCs w:val="18"/>
                <w:lang w:val="en-US" w:eastAsia="zh-CN"/>
              </w:rPr>
              <w:t>15</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rPr>
            </w:pPr>
            <w:r>
              <w:rPr>
                <w:rFonts w:hint="eastAsia" w:ascii="仿宋_GB2312" w:hAnsi="仿宋_GB2312"/>
                <w:kern w:val="0"/>
                <w:sz w:val="18"/>
                <w:szCs w:val="18"/>
              </w:rPr>
              <w:t>做好201</w:t>
            </w:r>
            <w:r>
              <w:rPr>
                <w:rFonts w:hint="eastAsia" w:ascii="仿宋_GB2312" w:hAnsi="仿宋_GB2312"/>
                <w:kern w:val="0"/>
                <w:sz w:val="18"/>
                <w:szCs w:val="18"/>
                <w:lang w:val="en-US" w:eastAsia="zh-CN"/>
              </w:rPr>
              <w:t>6</w:t>
            </w:r>
            <w:r>
              <w:rPr>
                <w:rFonts w:hint="eastAsia" w:ascii="仿宋_GB2312" w:hAnsi="仿宋_GB2312"/>
                <w:kern w:val="0"/>
                <w:sz w:val="18"/>
                <w:szCs w:val="18"/>
              </w:rPr>
              <w:t>届研究生国家助学贷款人员提前还款工作，整理往届贷款研究生</w:t>
            </w:r>
          </w:p>
          <w:p>
            <w:pPr>
              <w:widowControl/>
              <w:jc w:val="left"/>
              <w:rPr>
                <w:rFonts w:hint="eastAsia" w:ascii="仿宋_GB2312" w:hAnsi="仿宋_GB2312"/>
                <w:kern w:val="0"/>
                <w:sz w:val="18"/>
                <w:szCs w:val="18"/>
                <w:lang w:val="en-US" w:eastAsia="zh-CN"/>
              </w:rPr>
            </w:pPr>
            <w:r>
              <w:rPr>
                <w:rFonts w:hint="eastAsia" w:ascii="仿宋_GB2312" w:hAnsi="仿宋_GB2312"/>
                <w:kern w:val="0"/>
                <w:sz w:val="18"/>
                <w:szCs w:val="18"/>
              </w:rPr>
              <w:t>还款逾期人员信息</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val="en-US" w:eastAsia="zh-CN"/>
              </w:rPr>
            </w:pPr>
            <w:r>
              <w:rPr>
                <w:rFonts w:hint="eastAsia" w:ascii="仿宋_GB2312" w:hAnsi="仿宋_GB2312"/>
                <w:kern w:val="0"/>
                <w:sz w:val="18"/>
                <w:szCs w:val="18"/>
              </w:rPr>
              <w:t>张承凤</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val="en-US" w:eastAsia="zh-CN"/>
              </w:rPr>
            </w:pPr>
            <w:r>
              <w:rPr>
                <w:rFonts w:hint="eastAsia" w:ascii="仿宋_GB2312" w:hAnsi="仿宋_GB2312"/>
                <w:kern w:val="0"/>
                <w:sz w:val="18"/>
                <w:szCs w:val="18"/>
                <w:lang w:eastAsia="zh-CN"/>
              </w:rPr>
              <w:t>樊波</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val="en-US" w:eastAsia="zh-CN"/>
              </w:rPr>
            </w:pPr>
            <w:r>
              <w:rPr>
                <w:rFonts w:hint="eastAsia" w:ascii="仿宋_GB2312" w:hAnsi="仿宋_GB2312"/>
                <w:kern w:val="0"/>
                <w:sz w:val="18"/>
                <w:szCs w:val="18"/>
              </w:rPr>
              <w:t>各院系</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val="en-US" w:eastAsia="zh-CN"/>
              </w:rPr>
            </w:pPr>
            <w:r>
              <w:rPr>
                <w:rFonts w:hint="eastAsia" w:ascii="仿宋_GB2312" w:hAnsi="仿宋_GB2312"/>
                <w:kern w:val="0"/>
                <w:sz w:val="18"/>
                <w:szCs w:val="18"/>
              </w:rPr>
              <w:t>5月中下旬</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52"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eastAsia="宋体"/>
                <w:kern w:val="0"/>
                <w:sz w:val="18"/>
                <w:szCs w:val="18"/>
                <w:lang w:val="en-US" w:eastAsia="zh-CN"/>
              </w:rPr>
            </w:pPr>
            <w:r>
              <w:rPr>
                <w:rFonts w:hint="eastAsia" w:ascii="仿宋_GB2312" w:hAnsi="仿宋_GB2312"/>
                <w:kern w:val="0"/>
                <w:sz w:val="18"/>
                <w:szCs w:val="18"/>
                <w:lang w:val="en-US" w:eastAsia="zh-CN"/>
              </w:rPr>
              <w:t>16</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val="en-US" w:eastAsia="zh-CN"/>
              </w:rPr>
            </w:pPr>
            <w:r>
              <w:rPr>
                <w:rFonts w:hint="eastAsia" w:ascii="仿宋_GB2312" w:hAnsi="仿宋_GB2312"/>
                <w:kern w:val="0"/>
                <w:sz w:val="18"/>
                <w:szCs w:val="18"/>
              </w:rPr>
              <w:t>完善目前在发“国家助学金”人员信息</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val="en-US" w:eastAsia="zh-CN"/>
              </w:rPr>
            </w:pPr>
            <w:r>
              <w:rPr>
                <w:rFonts w:hint="eastAsia" w:ascii="仿宋_GB2312" w:hAnsi="仿宋_GB2312"/>
                <w:kern w:val="0"/>
                <w:sz w:val="18"/>
                <w:szCs w:val="18"/>
              </w:rPr>
              <w:t>张承凤</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val="en-US" w:eastAsia="zh-CN"/>
              </w:rPr>
            </w:pPr>
            <w:r>
              <w:rPr>
                <w:rFonts w:hint="eastAsia" w:ascii="仿宋_GB2312" w:hAnsi="仿宋_GB2312"/>
                <w:kern w:val="0"/>
                <w:sz w:val="18"/>
                <w:szCs w:val="18"/>
                <w:lang w:eastAsia="zh-CN"/>
              </w:rPr>
              <w:t>樊波</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val="en-US" w:eastAsia="zh-CN"/>
              </w:rPr>
            </w:pPr>
            <w:r>
              <w:rPr>
                <w:rFonts w:hint="eastAsia" w:ascii="仿宋_GB2312" w:hAnsi="仿宋_GB2312"/>
                <w:kern w:val="0"/>
                <w:sz w:val="18"/>
                <w:szCs w:val="18"/>
              </w:rPr>
              <w:t>各院系</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val="en-US" w:eastAsia="zh-CN"/>
              </w:rPr>
            </w:pPr>
            <w:r>
              <w:rPr>
                <w:rFonts w:hint="eastAsia" w:ascii="仿宋_GB2312" w:hAnsi="仿宋_GB2312"/>
                <w:kern w:val="0"/>
                <w:sz w:val="18"/>
                <w:szCs w:val="18"/>
              </w:rPr>
              <w:t>5月下旬</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52" w:hRule="atLeast"/>
          <w:jc w:val="center"/>
        </w:trPr>
        <w:tc>
          <w:tcPr>
            <w:tcW w:w="36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398" w:type="dxa"/>
            <w:vMerge w:val="continue"/>
            <w:tcBorders>
              <w:top w:val="single" w:color="000000" w:sz="12" w:space="0"/>
              <w:left w:val="single" w:color="000000" w:sz="12" w:space="0"/>
              <w:bottom w:val="single" w:color="000000" w:sz="12" w:space="0"/>
              <w:right w:val="single" w:color="000000" w:sz="12" w:space="0"/>
            </w:tcBorders>
            <w:vAlign w:val="center"/>
          </w:tcPr>
          <w:p>
            <w:pPr>
              <w:widowControl/>
              <w:jc w:val="left"/>
              <w:rPr>
                <w:rFonts w:ascii="仿宋_GB2312" w:hAnsi="仿宋_GB2312"/>
                <w:kern w:val="0"/>
                <w:sz w:val="18"/>
                <w:szCs w:val="18"/>
              </w:rPr>
            </w:pPr>
          </w:p>
        </w:tc>
        <w:tc>
          <w:tcPr>
            <w:tcW w:w="466"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eastAsia="宋体"/>
                <w:kern w:val="0"/>
                <w:sz w:val="18"/>
                <w:szCs w:val="18"/>
                <w:lang w:val="en-US" w:eastAsia="zh-CN"/>
              </w:rPr>
            </w:pPr>
            <w:r>
              <w:rPr>
                <w:rFonts w:hint="eastAsia" w:ascii="仿宋_GB2312" w:hAnsi="仿宋_GB2312"/>
                <w:kern w:val="0"/>
                <w:sz w:val="18"/>
                <w:szCs w:val="18"/>
                <w:lang w:val="en-US" w:eastAsia="zh-CN"/>
              </w:rPr>
              <w:t>17</w:t>
            </w:r>
          </w:p>
        </w:tc>
        <w:tc>
          <w:tcPr>
            <w:tcW w:w="6309"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left"/>
              <w:rPr>
                <w:rFonts w:hint="eastAsia" w:ascii="仿宋_GB2312" w:hAnsi="仿宋_GB2312"/>
                <w:kern w:val="0"/>
                <w:sz w:val="18"/>
                <w:szCs w:val="18"/>
                <w:lang w:eastAsia="zh-CN"/>
              </w:rPr>
            </w:pPr>
            <w:r>
              <w:rPr>
                <w:rFonts w:hint="eastAsia" w:ascii="仿宋_GB2312" w:hAnsi="仿宋_GB2312"/>
                <w:kern w:val="0"/>
                <w:sz w:val="18"/>
                <w:szCs w:val="18"/>
              </w:rPr>
              <w:t>编印《郑州大学研究生》201</w:t>
            </w:r>
            <w:r>
              <w:rPr>
                <w:rFonts w:hint="eastAsia" w:ascii="仿宋_GB2312" w:hAnsi="仿宋_GB2312"/>
                <w:kern w:val="0"/>
                <w:sz w:val="18"/>
                <w:szCs w:val="18"/>
                <w:lang w:val="en-US" w:eastAsia="zh-CN"/>
              </w:rPr>
              <w:t>6</w:t>
            </w:r>
            <w:r>
              <w:rPr>
                <w:rFonts w:hint="eastAsia" w:ascii="仿宋_GB2312" w:hAnsi="仿宋_GB2312"/>
                <w:kern w:val="0"/>
                <w:sz w:val="18"/>
                <w:szCs w:val="18"/>
              </w:rPr>
              <w:t>年第</w:t>
            </w:r>
            <w:r>
              <w:rPr>
                <w:rFonts w:hint="eastAsia" w:ascii="仿宋_GB2312" w:hAnsi="仿宋_GB2312"/>
                <w:kern w:val="0"/>
                <w:sz w:val="18"/>
                <w:szCs w:val="18"/>
                <w:lang w:eastAsia="zh-CN"/>
              </w:rPr>
              <w:t>二</w:t>
            </w:r>
            <w:r>
              <w:rPr>
                <w:rFonts w:hint="eastAsia" w:ascii="仿宋_GB2312" w:hAnsi="仿宋_GB2312"/>
                <w:kern w:val="0"/>
                <w:sz w:val="18"/>
                <w:szCs w:val="18"/>
              </w:rPr>
              <w:t>期杂志</w:t>
            </w:r>
          </w:p>
        </w:tc>
        <w:tc>
          <w:tcPr>
            <w:tcW w:w="850"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张宏剑</w:t>
            </w:r>
          </w:p>
        </w:tc>
        <w:tc>
          <w:tcPr>
            <w:tcW w:w="2154"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lang w:eastAsia="zh-CN"/>
              </w:rPr>
              <w:t>樊波</w:t>
            </w:r>
          </w:p>
        </w:tc>
        <w:tc>
          <w:tcPr>
            <w:tcW w:w="187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研究生创新中心</w:t>
            </w:r>
          </w:p>
        </w:tc>
        <w:tc>
          <w:tcPr>
            <w:tcW w:w="1845" w:type="dxa"/>
            <w:tcBorders>
              <w:top w:val="single" w:color="000000" w:sz="12" w:space="0"/>
              <w:left w:val="single" w:color="000000" w:sz="12" w:space="0"/>
              <w:bottom w:val="single" w:color="000000" w:sz="12" w:space="0"/>
              <w:right w:val="single" w:color="000000" w:sz="12" w:space="0"/>
            </w:tcBorders>
            <w:textDirection w:val="lrTb"/>
            <w:vAlign w:val="center"/>
          </w:tcPr>
          <w:p>
            <w:pPr>
              <w:widowControl/>
              <w:jc w:val="center"/>
              <w:rPr>
                <w:rFonts w:hint="eastAsia" w:ascii="仿宋_GB2312" w:hAnsi="仿宋_GB2312"/>
                <w:kern w:val="0"/>
                <w:sz w:val="18"/>
                <w:szCs w:val="18"/>
                <w:lang w:eastAsia="zh-CN"/>
              </w:rPr>
            </w:pPr>
            <w:r>
              <w:rPr>
                <w:rFonts w:hint="eastAsia" w:ascii="仿宋_GB2312" w:hAnsi="仿宋_GB2312"/>
                <w:kern w:val="0"/>
                <w:sz w:val="18"/>
                <w:szCs w:val="18"/>
              </w:rPr>
              <w:t>5月下旬</w:t>
            </w:r>
          </w:p>
        </w:tc>
        <w:tc>
          <w:tcPr>
            <w:tcW w:w="315" w:type="dxa"/>
            <w:tcBorders>
              <w:top w:val="single" w:color="000000" w:sz="12" w:space="0"/>
              <w:left w:val="single" w:color="000000" w:sz="12" w:space="0"/>
              <w:bottom w:val="single" w:color="000000" w:sz="12" w:space="0"/>
              <w:right w:val="single" w:color="000000" w:sz="12" w:space="0"/>
            </w:tcBorders>
            <w:vAlign w:val="center"/>
          </w:tcPr>
          <w:p>
            <w:pPr>
              <w:widowControl/>
              <w:jc w:val="left"/>
              <w:rPr>
                <w:rFonts w:hint="eastAsia" w:ascii="仿宋_GB2312" w:hAnsi="仿宋_GB2312"/>
                <w:kern w:val="0"/>
                <w:sz w:val="18"/>
                <w:szCs w:val="18"/>
                <w:lang w:eastAsia="zh-CN"/>
              </w:rPr>
            </w:pPr>
          </w:p>
        </w:tc>
      </w:tr>
      <w:bookmarkEnd w:id="1"/>
      <w:bookmarkEnd w:id="0"/>
    </w:tbl>
    <w:p>
      <w:pPr>
        <w:widowControl/>
        <w:rPr>
          <w:rFonts w:ascii="仿宋_GB2312" w:hAnsi="仿宋_GB2312"/>
          <w:kern w:val="0"/>
          <w:sz w:val="18"/>
          <w:szCs w:val="18"/>
        </w:rPr>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4954"/>
    <w:rsid w:val="001F3958"/>
    <w:rsid w:val="00216017"/>
    <w:rsid w:val="002F0392"/>
    <w:rsid w:val="003F01BF"/>
    <w:rsid w:val="00414954"/>
    <w:rsid w:val="0043659C"/>
    <w:rsid w:val="004B3A85"/>
    <w:rsid w:val="005736CD"/>
    <w:rsid w:val="006119E0"/>
    <w:rsid w:val="0061460F"/>
    <w:rsid w:val="00657555"/>
    <w:rsid w:val="006E7A73"/>
    <w:rsid w:val="00881354"/>
    <w:rsid w:val="00AC1AC6"/>
    <w:rsid w:val="00B4433E"/>
    <w:rsid w:val="00C3176E"/>
    <w:rsid w:val="00D36172"/>
    <w:rsid w:val="00D7209D"/>
    <w:rsid w:val="00DF4A2B"/>
    <w:rsid w:val="00E34C77"/>
    <w:rsid w:val="00F90589"/>
    <w:rsid w:val="00FF526B"/>
    <w:rsid w:val="023814F2"/>
    <w:rsid w:val="1A941185"/>
    <w:rsid w:val="24A30968"/>
    <w:rsid w:val="3E8E554A"/>
    <w:rsid w:val="53FF191B"/>
    <w:rsid w:val="61B8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p0"/>
    <w:basedOn w:val="1"/>
    <w:qFormat/>
    <w:uiPriority w:val="0"/>
    <w:pPr>
      <w:widowControl/>
    </w:pPr>
    <w:rPr>
      <w:kern w:val="0"/>
      <w:szCs w:val="21"/>
    </w:rPr>
  </w:style>
  <w:style w:type="character" w:customStyle="1" w:styleId="8">
    <w:name w:val="页眉 Char"/>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4F6275-3499-450F-897E-1ED7B60C363C}">
  <ds:schemaRefs/>
</ds:datastoreItem>
</file>

<file path=docProps/app.xml><?xml version="1.0" encoding="utf-8"?>
<Properties xmlns="http://schemas.openxmlformats.org/officeDocument/2006/extended-properties" xmlns:vt="http://schemas.openxmlformats.org/officeDocument/2006/docPropsVTypes">
  <Template>Normal.dotm</Template>
  <Pages>4</Pages>
  <Words>555</Words>
  <Characters>3164</Characters>
  <Lines>26</Lines>
  <Paragraphs>7</Paragraphs>
  <ScaleCrop>false</ScaleCrop>
  <LinksUpToDate>false</LinksUpToDate>
  <CharactersWithSpaces>3712</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2016-12-02T03:26:00Z</dcterms:created>
  <dc:creator>徐大友</dc:creator>
  <cp:lastModifiedBy>Dell</cp:lastModifiedBy>
  <dcterms:modified xsi:type="dcterms:W3CDTF">2017-05-08T09:58:17Z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