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5A" w:rsidRDefault="00357E5A" w:rsidP="00357E5A">
      <w:pPr>
        <w:pStyle w:val="p0"/>
        <w:jc w:val="center"/>
        <w:rPr>
          <w:rFonts w:ascii="楷体_GB2312" w:hAnsi="楷体_GB2312"/>
          <w:b/>
          <w:bCs/>
          <w:sz w:val="28"/>
          <w:szCs w:val="28"/>
        </w:rPr>
      </w:pPr>
      <w:r>
        <w:rPr>
          <w:rFonts w:ascii="楷体_GB2312" w:hAnsi="楷体_GB2312" w:hint="eastAsia"/>
          <w:b/>
          <w:bCs/>
          <w:sz w:val="28"/>
          <w:szCs w:val="28"/>
        </w:rPr>
        <w:t>郑州大学研究生院月度重点工作目标表（</w:t>
      </w:r>
      <w:r>
        <w:rPr>
          <w:rFonts w:ascii="楷体_GB2312" w:hAnsi="楷体_GB2312" w:hint="eastAsia"/>
          <w:b/>
          <w:bCs/>
          <w:sz w:val="28"/>
          <w:szCs w:val="28"/>
        </w:rPr>
        <w:t>2016</w:t>
      </w:r>
      <w:r>
        <w:rPr>
          <w:rFonts w:ascii="楷体_GB2312" w:hAnsi="楷体_GB2312" w:hint="eastAsia"/>
          <w:b/>
          <w:bCs/>
          <w:sz w:val="28"/>
          <w:szCs w:val="28"/>
        </w:rPr>
        <w:t>年</w:t>
      </w:r>
      <w:r>
        <w:rPr>
          <w:rFonts w:ascii="楷体_GB2312" w:hAnsi="楷体_GB2312" w:hint="eastAsia"/>
          <w:b/>
          <w:bCs/>
          <w:sz w:val="28"/>
          <w:szCs w:val="28"/>
        </w:rPr>
        <w:t>6</w:t>
      </w:r>
      <w:r>
        <w:rPr>
          <w:rFonts w:ascii="楷体_GB2312" w:hAnsi="楷体_GB2312" w:hint="eastAsia"/>
          <w:b/>
          <w:bCs/>
          <w:sz w:val="28"/>
          <w:szCs w:val="28"/>
        </w:rPr>
        <w:t>、</w:t>
      </w:r>
      <w:r>
        <w:rPr>
          <w:rFonts w:ascii="楷体_GB2312" w:hAnsi="楷体_GB2312" w:hint="eastAsia"/>
          <w:b/>
          <w:bCs/>
          <w:sz w:val="28"/>
          <w:szCs w:val="28"/>
        </w:rPr>
        <w:t>7</w:t>
      </w:r>
      <w:r>
        <w:rPr>
          <w:rFonts w:ascii="楷体_GB2312" w:hAnsi="楷体_GB2312" w:hint="eastAsia"/>
          <w:b/>
          <w:bCs/>
          <w:sz w:val="28"/>
          <w:szCs w:val="28"/>
        </w:rPr>
        <w:t>月）</w:t>
      </w:r>
    </w:p>
    <w:tbl>
      <w:tblPr>
        <w:tblW w:w="145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68"/>
        <w:gridCol w:w="398"/>
        <w:gridCol w:w="466"/>
        <w:gridCol w:w="6452"/>
        <w:gridCol w:w="909"/>
        <w:gridCol w:w="1669"/>
        <w:gridCol w:w="1814"/>
        <w:gridCol w:w="1704"/>
        <w:gridCol w:w="800"/>
      </w:tblGrid>
      <w:tr w:rsidR="00357E5A" w:rsidTr="00357E5A">
        <w:trPr>
          <w:trHeight w:val="653"/>
          <w:jc w:val="center"/>
        </w:trPr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部门及负责人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工作要点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主办人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协办人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协助部门及人员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预计完成日期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57E5A" w:rsidTr="00357E5A">
        <w:trPr>
          <w:trHeight w:val="90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Cs/>
                <w:kern w:val="0"/>
                <w:sz w:val="18"/>
                <w:szCs w:val="18"/>
              </w:rPr>
              <w:t>综合办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  <w:r>
              <w:rPr>
                <w:rFonts w:ascii="楷体_GB2312" w:hAnsi="楷体_GB2312" w:hint="eastAsia"/>
                <w:bCs/>
                <w:kern w:val="0"/>
                <w:sz w:val="18"/>
                <w:szCs w:val="18"/>
              </w:rPr>
              <w:t>郑美英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印刷研究生院年鉴（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2015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年卷）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院内各部门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整理移交研究生院上半年文书档案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院内各部门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做好固定资产清查工作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,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研究生毕业期间系统管理支持工作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,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相关财务工作及设备合同验收工作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各相关部门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做好公文运转、归档和报纸、杂志、信函收发工作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院内各部门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处理好领导交办的其他事项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院内各部门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61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研</w:t>
            </w: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招</w:t>
            </w: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办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梁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惠</w:t>
            </w: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薛飞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年硕士研究生录取通知书、新生报到须知等相关材料的整理、发放，编制学号，相关信息的网上公布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高士廷</w:t>
            </w:r>
          </w:p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30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2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年博士研究生招生拟录取数据汇总、上报省招办，并印制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级研究生新生花名册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高士廷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陈忠平孙志远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20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19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年博士研究生录取通知书、新生报到须知等相关材料的整理、发放，编制学号，相关信息的网上公布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高士廷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30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0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年研究生导师招生资格认定、审核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李瑞英高士廷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7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12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审核、编制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年硕士研究生招生简章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李瑞英高士廷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30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审核、编制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年博士研究生招生简章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李瑞英高士廷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30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年硕士、博士研究生录取相关材料收取审核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周志勇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15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年博士、硕士相关招生材料的整理、归档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周志勇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6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30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整理、印制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年研究生招生宣传材料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李瑞英高士廷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7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12</w:t>
              </w:r>
              <w:r>
                <w:rPr>
                  <w:rFonts w:ascii="仿宋_GB2312" w:hAnsi="仿宋_GB2312" w:hint="eastAsia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8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年研究生招生相关咨询工作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薛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李瑞英高士廷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E5A" w:rsidRDefault="00357E5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79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lastRenderedPageBreak/>
              <w:t>培</w:t>
            </w: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养</w:t>
            </w: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办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朱诚身</w:t>
            </w: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冯密罗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2014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级学术学位硕士研究生和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2013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级博士研究生中期考核及核查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336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336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月底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9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培养方案修订工作实施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年研究生国际暑期学校资助项目筹备及实施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研究生教育督导团工作总结及专项评价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研究生教育督导团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级研究生培养方案维护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336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本学期期末考试安排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持续到下月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成绩录入相关事宜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综合办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持续到下月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年上半年毕业证办理相关工作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各院系、省教育厅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年上半年毕业研究生学历注册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各院系、省教育厅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持续到下月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级研究生入学准备工作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2016-2017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学年第一学期研究生课程安排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持续到下月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年国家公派研究生项目培训及派出工作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国家公派研究生项目动员宣传工作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届留学研究生毕业相关事宜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持续到下月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在校留学研究生数据录入郑州大学学位与研究生教育综合管理系统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留学研究生相关管理文件修订工作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级来华留学研究生资料审核及与院系对接工作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王秋丽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各相关院系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-283" w:lineRule="auto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持续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8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学位办</w:t>
            </w: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良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良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督促召开各院系教授委员会会议审核学位授予工作，督促联络员旁听教授委员会会议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各培养单位联络员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296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组织召开文、理、工、医、专业学位学部会议审核学位授予工作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ind w:left="90" w:hangingChars="50" w:hanging="9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学术委员会办公室</w:t>
            </w:r>
          </w:p>
          <w:p w:rsidR="00357E5A" w:rsidRDefault="00357E5A">
            <w:pPr>
              <w:ind w:left="90" w:hangingChars="50" w:hanging="90"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12-14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86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组织召开校学位评定委员会会议审核学位授予工作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学术委员会办公室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18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3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安排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届毕业生学位授予仪式院系分会场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19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2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审核新增硕导资格并录入导师数据库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学期末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审核全额资助博导资格并调整导师数据库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学期末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学位论文复制比终检测及分析汇总工作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打印、发放硕士学位证书及相关材料归档工作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学期末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月份申请学位人员学位信息汇总报送工作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学期末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年校级优秀学位论文材料汇总及推选工作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年上半年涉密论文及不宜公开论文审核工作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学部会后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天内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31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月及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月已授学位人员印刷版学位论文报送工作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各研究生培养单位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校学位会后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天内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rPr>
                <w:sz w:val="24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专业学位办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按照国家要求，完成我校102个学位授权点学位授予基本标准上传“全国学位与研究生教育质量信息平台”工作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按照国家要求，完成48个国家第四轮学科评估参评学科材料的审核和上报工作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按照国家要求，完成4个国家专业学位水平评估参评学科材料的审核和上报工作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我校参加学位授权点合格评估首批8个一级学科博士点自我评估材料的审核工作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7月5日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工程管理、教育硕士、“硕师计划”全日制专业学位研究生学习年限的确定工作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公共传播二级学科博士点和德语二级学科硕士点的启动工作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2016年上半年在职专业学位研究生申请硕士学位资格审核工作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相关院（系）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7E5A" w:rsidRDefault="00357E5A">
            <w:pPr>
              <w:spacing w:line="240" w:lineRule="atLeast"/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09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研</w:t>
            </w: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工</w:t>
            </w: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部</w:t>
            </w: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lastRenderedPageBreak/>
              <w:t>张承凤</w:t>
            </w:r>
          </w:p>
          <w:p w:rsidR="00357E5A" w:rsidRDefault="00357E5A">
            <w:pPr>
              <w:widowControl/>
              <w:rPr>
                <w:rFonts w:ascii="仿宋_GB2312" w:hAnsi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张宏</w:t>
            </w: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lastRenderedPageBreak/>
              <w:t>剑</w:t>
            </w:r>
          </w:p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开展研究生毕业教育、配合筹备毕业典礼暨学位授予仪式相关工作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刘素娟、赵大鹏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6月19日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研究生“我知我行”暨讲坛优秀毕业研究生先进事迹报告会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张承凤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6月1日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06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2016年度贷款研究生毕业确认及提前还款工作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张承凤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樊波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按学校时间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2016届毕业研究生信息装档并移交就业指导中心，审核2016届博士、硕士研究生人事档案，办理毕业生离校手续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按学校时间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4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启动部署我校第十一届研究生学术论坛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84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启动布置在校研究生2016学年奖学金评定工作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张承凤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樊波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7月17日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293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优秀助管评选工作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10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研究生校风校纪检查活动、研究生宿舍暨“星级文明宿舍评比”活动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6月中旬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研究生自主创新项目结项、郑大研究生杂志第二期印刷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研究生创新中心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2016级研究生生活园区住宿落实及往届研究生校外住宿工作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研究生暑期创新实践项目立项工作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继续做好第三期研究生优秀拔尖人才培训学校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按学校时间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全国研究生创新实践系列赛事宣讲会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研究生创新中心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6月中旬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落实2015年度导师资助制度经费收缴工作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张承凤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樊波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9月30日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 w:rsidR="00357E5A" w:rsidTr="00357E5A">
        <w:trPr>
          <w:trHeight w:val="352"/>
          <w:jc w:val="center"/>
        </w:trPr>
        <w:tc>
          <w:tcPr>
            <w:tcW w:w="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2016级研究生最终录取审核结果移交工作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研招办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7E5A" w:rsidRDefault="00357E5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6月8日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E5A" w:rsidRDefault="00357E5A"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</w:tbl>
    <w:p w:rsidR="00930A6B" w:rsidRDefault="00930A6B">
      <w:pPr>
        <w:rPr>
          <w:rFonts w:hint="eastAsia"/>
        </w:rPr>
      </w:pPr>
    </w:p>
    <w:sectPr w:rsidR="00930A6B" w:rsidSect="00357E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E5A"/>
    <w:rsid w:val="00357E5A"/>
    <w:rsid w:val="0093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57E5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徐大友</dc:creator>
  <cp:lastModifiedBy>徐大友</cp:lastModifiedBy>
  <cp:revision>2</cp:revision>
  <dcterms:created xsi:type="dcterms:W3CDTF">2016-06-08T03:54:00Z</dcterms:created>
  <dcterms:modified xsi:type="dcterms:W3CDTF">2016-06-08T03:55:00Z</dcterms:modified>
</cp:coreProperties>
</file>